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pPr w:leftFromText="180" w:rightFromText="180" w:vertAnchor="text" w:horzAnchor="margin" w:tblpX="-294" w:tblpY="-149"/>
        <w:tblW w:w="16003" w:type="dxa"/>
        <w:tblLook w:val="00A0" w:firstRow="1" w:lastRow="0" w:firstColumn="1" w:lastColumn="0" w:noHBand="0" w:noVBand="0"/>
      </w:tblPr>
      <w:tblGrid>
        <w:gridCol w:w="6137"/>
        <w:gridCol w:w="9866"/>
      </w:tblGrid>
      <w:tr w:rsidR="00007627" w:rsidRPr="00B70EA5" w14:paraId="71FE0572" w14:textId="77777777" w:rsidTr="29A1B40A">
        <w:trPr>
          <w:cnfStyle w:val="100000000000" w:firstRow="1" w:lastRow="0" w:firstColumn="0" w:lastColumn="0" w:oddVBand="0" w:evenVBand="0" w:oddHBand="0"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6137" w:type="dxa"/>
          </w:tcPr>
          <w:p w14:paraId="172B5694" w14:textId="77777777" w:rsidR="00007627" w:rsidRDefault="00007627" w:rsidP="00313F96">
            <w:pPr>
              <w:jc w:val="center"/>
              <w:rPr>
                <w:rFonts w:ascii="Arial" w:hAnsi="Arial" w:cs="Arial"/>
                <w:sz w:val="40"/>
                <w:szCs w:val="40"/>
              </w:rPr>
            </w:pPr>
            <w:r>
              <w:rPr>
                <w:noProof/>
              </w:rPr>
              <w:drawing>
                <wp:inline distT="0" distB="0" distL="0" distR="0" wp14:anchorId="5C97BC11" wp14:editId="62CE450D">
                  <wp:extent cx="1190625" cy="1143000"/>
                  <wp:effectExtent l="0" t="0" r="9525" b="0"/>
                  <wp:docPr id="1049835133" name="Picture 0" descr="ue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1">
                            <a:extLst>
                              <a:ext uri="{28A0092B-C50C-407E-A947-70E740481C1C}">
                                <a14:useLocalDpi xmlns:a14="http://schemas.microsoft.com/office/drawing/2010/main" val="0"/>
                              </a:ext>
                            </a:extLst>
                          </a:blip>
                          <a:stretch>
                            <a:fillRect/>
                          </a:stretch>
                        </pic:blipFill>
                        <pic:spPr>
                          <a:xfrm>
                            <a:off x="0" y="0"/>
                            <a:ext cx="1190625" cy="114300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9866" w:type="dxa"/>
          </w:tcPr>
          <w:p w14:paraId="213A55BB" w14:textId="77777777" w:rsidR="00EF7F9F" w:rsidRDefault="00EF7F9F" w:rsidP="00EF7F9F">
            <w:pPr>
              <w:rPr>
                <w:rFonts w:ascii="Arial" w:hAnsi="Arial" w:cs="Arial"/>
                <w:b w:val="0"/>
                <w:bCs w:val="0"/>
                <w:sz w:val="40"/>
                <w:szCs w:val="40"/>
              </w:rPr>
            </w:pPr>
          </w:p>
          <w:p w14:paraId="33FB74C1" w14:textId="41DDD412" w:rsidR="009D15AD" w:rsidRDefault="29A1B40A" w:rsidP="29A1B40A">
            <w:pPr>
              <w:rPr>
                <w:rFonts w:ascii="Arial" w:hAnsi="Arial" w:cs="Arial"/>
                <w:b w:val="0"/>
                <w:bCs w:val="0"/>
                <w:sz w:val="40"/>
                <w:szCs w:val="40"/>
              </w:rPr>
            </w:pPr>
            <w:r w:rsidRPr="29A1B40A">
              <w:rPr>
                <w:rFonts w:ascii="Arial" w:hAnsi="Arial" w:cs="Arial"/>
                <w:sz w:val="40"/>
                <w:szCs w:val="40"/>
              </w:rPr>
              <w:t>UEL Risk Assessment – SU Activities &amp; Events</w:t>
            </w:r>
          </w:p>
          <w:p w14:paraId="36583BE1" w14:textId="77777777" w:rsidR="00007627" w:rsidRPr="00267170" w:rsidRDefault="00007627" w:rsidP="009D15AD">
            <w:pPr>
              <w:rPr>
                <w:rFonts w:ascii="Arial" w:hAnsi="Arial" w:cs="Arial"/>
                <w:b w:val="0"/>
              </w:rPr>
            </w:pPr>
          </w:p>
        </w:tc>
      </w:tr>
      <w:tr w:rsidR="00007627" w:rsidRPr="00B70EA5" w14:paraId="326FA06B" w14:textId="77777777" w:rsidTr="29A1B40A">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16003" w:type="dxa"/>
            <w:gridSpan w:val="2"/>
            <w:shd w:val="clear" w:color="auto" w:fill="C6D9F1" w:themeFill="text2" w:themeFillTint="33"/>
          </w:tcPr>
          <w:p w14:paraId="14C5943E" w14:textId="77777777" w:rsidR="00816DDC" w:rsidRDefault="00816DDC" w:rsidP="009D15AD">
            <w:pPr>
              <w:rPr>
                <w:rFonts w:ascii="Arial" w:hAnsi="Arial" w:cs="Arial"/>
              </w:rPr>
            </w:pPr>
          </w:p>
          <w:p w14:paraId="3923EE09" w14:textId="71D479F8" w:rsidR="009D15AD" w:rsidRPr="009D15AD" w:rsidRDefault="29A1B40A" w:rsidP="29A1B40A">
            <w:pPr>
              <w:rPr>
                <w:rFonts w:ascii="Arial" w:hAnsi="Arial" w:cs="Arial"/>
              </w:rPr>
            </w:pPr>
            <w:r w:rsidRPr="29A1B40A">
              <w:rPr>
                <w:rFonts w:ascii="Arial" w:hAnsi="Arial" w:cs="Arial"/>
              </w:rPr>
              <w:t xml:space="preserve">Name of event: </w:t>
            </w:r>
          </w:p>
        </w:tc>
      </w:tr>
      <w:tr w:rsidR="00007627" w:rsidRPr="00B70EA5" w14:paraId="0B95DD04" w14:textId="77777777" w:rsidTr="29A1B40A">
        <w:trPr>
          <w:trHeight w:val="431"/>
        </w:trPr>
        <w:tc>
          <w:tcPr>
            <w:cnfStyle w:val="001000000000" w:firstRow="0" w:lastRow="0" w:firstColumn="1" w:lastColumn="0" w:oddVBand="0" w:evenVBand="0" w:oddHBand="0" w:evenHBand="0" w:firstRowFirstColumn="0" w:firstRowLastColumn="0" w:lastRowFirstColumn="0" w:lastRowLastColumn="0"/>
            <w:tcW w:w="16003" w:type="dxa"/>
            <w:gridSpan w:val="2"/>
          </w:tcPr>
          <w:tbl>
            <w:tblPr>
              <w:tblpPr w:leftFromText="180" w:rightFromText="180" w:vertAnchor="page" w:horzAnchor="margin" w:tblpXSpec="center" w:tblpY="1"/>
              <w:tblOverlap w:val="never"/>
              <w:tblW w:w="14364" w:type="dxa"/>
              <w:tblLook w:val="04A0" w:firstRow="1" w:lastRow="0" w:firstColumn="1" w:lastColumn="0" w:noHBand="0" w:noVBand="1"/>
            </w:tblPr>
            <w:tblGrid>
              <w:gridCol w:w="2172"/>
              <w:gridCol w:w="2255"/>
              <w:gridCol w:w="5226"/>
              <w:gridCol w:w="4475"/>
              <w:gridCol w:w="236"/>
            </w:tblGrid>
            <w:tr w:rsidR="00007627" w:rsidRPr="00961B7B" w14:paraId="0B28EBA1" w14:textId="77777777" w:rsidTr="29A1B40A">
              <w:trPr>
                <w:trHeight w:val="117"/>
              </w:trPr>
              <w:tc>
                <w:tcPr>
                  <w:tcW w:w="2172" w:type="dxa"/>
                  <w:tcBorders>
                    <w:top w:val="nil"/>
                    <w:left w:val="nil"/>
                    <w:bottom w:val="nil"/>
                    <w:right w:val="nil"/>
                  </w:tcBorders>
                  <w:shd w:val="clear" w:color="auto" w:fill="auto"/>
                  <w:noWrap/>
                  <w:vAlign w:val="bottom"/>
                  <w:hideMark/>
                </w:tcPr>
                <w:p w14:paraId="7F69F7D8" w14:textId="77777777" w:rsidR="00007627" w:rsidRPr="00961B7B" w:rsidRDefault="00007627" w:rsidP="00EF7F9F">
                  <w:pPr>
                    <w:rPr>
                      <w:rFonts w:ascii="Calibri" w:hAnsi="Calibri" w:cs="Calibri"/>
                      <w:b/>
                      <w:bCs/>
                    </w:rPr>
                  </w:pPr>
                </w:p>
              </w:tc>
              <w:tc>
                <w:tcPr>
                  <w:tcW w:w="11956" w:type="dxa"/>
                  <w:gridSpan w:val="3"/>
                  <w:tcBorders>
                    <w:top w:val="nil"/>
                    <w:left w:val="nil"/>
                    <w:bottom w:val="nil"/>
                    <w:right w:val="nil"/>
                  </w:tcBorders>
                  <w:vAlign w:val="center"/>
                  <w:hideMark/>
                </w:tcPr>
                <w:p w14:paraId="1F56048B" w14:textId="77777777" w:rsidR="00007627" w:rsidRPr="00961B7B" w:rsidRDefault="00007627" w:rsidP="00313F96">
                  <w:pPr>
                    <w:rPr>
                      <w:rFonts w:ascii="Calibri" w:hAnsi="Calibri" w:cs="Calibri"/>
                      <w:b/>
                      <w:bCs/>
                    </w:rPr>
                  </w:pPr>
                </w:p>
              </w:tc>
              <w:tc>
                <w:tcPr>
                  <w:tcW w:w="236" w:type="dxa"/>
                  <w:tcBorders>
                    <w:top w:val="nil"/>
                    <w:left w:val="nil"/>
                    <w:bottom w:val="nil"/>
                    <w:right w:val="nil"/>
                  </w:tcBorders>
                  <w:vAlign w:val="center"/>
                  <w:hideMark/>
                </w:tcPr>
                <w:p w14:paraId="41F911B4" w14:textId="5BF9601C" w:rsidR="00007627" w:rsidRPr="00961B7B" w:rsidRDefault="00007627" w:rsidP="00313F96">
                  <w:pPr>
                    <w:rPr>
                      <w:rFonts w:ascii="Calibri" w:hAnsi="Calibri" w:cs="Calibri"/>
                      <w:b/>
                      <w:bCs/>
                    </w:rPr>
                  </w:pPr>
                </w:p>
              </w:tc>
            </w:tr>
            <w:tr w:rsidR="00EF7F9F" w:rsidRPr="00961B7B" w14:paraId="7E609387" w14:textId="77777777" w:rsidTr="29A1B40A">
              <w:trPr>
                <w:gridAfter w:val="1"/>
                <w:wAfter w:w="236" w:type="dxa"/>
                <w:trHeight w:val="950"/>
              </w:trPr>
              <w:tc>
                <w:tcPr>
                  <w:tcW w:w="4427" w:type="dxa"/>
                  <w:gridSpan w:val="2"/>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3E0710C" w14:textId="77777777" w:rsidR="00EF7F9F" w:rsidRDefault="00EF7F9F" w:rsidP="00EF7F9F">
                  <w:pPr>
                    <w:rPr>
                      <w:rFonts w:ascii="Arial" w:hAnsi="Arial" w:cs="Arial"/>
                      <w:color w:val="000000"/>
                      <w:sz w:val="22"/>
                      <w:szCs w:val="22"/>
                    </w:rPr>
                  </w:pPr>
                </w:p>
                <w:p w14:paraId="429479FB" w14:textId="47B26241" w:rsidR="004621F2" w:rsidRPr="009D15AD" w:rsidRDefault="00EF7F9F" w:rsidP="009D15AD">
                  <w:pPr>
                    <w:rPr>
                      <w:rFonts w:ascii="Arial" w:hAnsi="Arial" w:cs="Arial"/>
                      <w:b/>
                      <w:color w:val="000000"/>
                      <w:sz w:val="22"/>
                      <w:szCs w:val="22"/>
                    </w:rPr>
                  </w:pPr>
                  <w:r w:rsidRPr="009D15AD">
                    <w:rPr>
                      <w:rFonts w:ascii="Arial" w:hAnsi="Arial" w:cs="Arial"/>
                      <w:b/>
                      <w:color w:val="000000"/>
                      <w:sz w:val="22"/>
                      <w:szCs w:val="22"/>
                    </w:rPr>
                    <w:t xml:space="preserve">    </w:t>
                  </w:r>
                  <w:r w:rsidR="009D15AD" w:rsidRPr="009D15AD">
                    <w:rPr>
                      <w:rFonts w:ascii="Arial" w:hAnsi="Arial" w:cs="Arial"/>
                      <w:b/>
                      <w:color w:val="000000"/>
                      <w:sz w:val="22"/>
                      <w:szCs w:val="22"/>
                    </w:rPr>
                    <w:t>Event Date</w:t>
                  </w:r>
                  <w:r w:rsidR="009D15AD">
                    <w:rPr>
                      <w:rFonts w:ascii="Arial" w:hAnsi="Arial" w:cs="Arial"/>
                      <w:b/>
                      <w:color w:val="000000"/>
                      <w:sz w:val="22"/>
                      <w:szCs w:val="22"/>
                    </w:rPr>
                    <w:t>(s)</w:t>
                  </w:r>
                  <w:r w:rsidR="009D15AD" w:rsidRPr="009D15AD">
                    <w:rPr>
                      <w:rFonts w:ascii="Arial" w:hAnsi="Arial" w:cs="Arial"/>
                      <w:b/>
                      <w:color w:val="000000"/>
                      <w:sz w:val="22"/>
                      <w:szCs w:val="22"/>
                    </w:rPr>
                    <w:t xml:space="preserve">: </w:t>
                  </w:r>
                </w:p>
                <w:p w14:paraId="4A7F3C5F" w14:textId="77777777" w:rsidR="00EF7F9F" w:rsidRPr="00961B7B" w:rsidRDefault="00EF7F9F" w:rsidP="00EF7F9F">
                  <w:pPr>
                    <w:rPr>
                      <w:rFonts w:ascii="Arial" w:hAnsi="Arial" w:cs="Arial"/>
                      <w:color w:val="000000"/>
                    </w:rPr>
                  </w:pPr>
                </w:p>
              </w:tc>
              <w:tc>
                <w:tcPr>
                  <w:tcW w:w="5226"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0A6AA7B3" w14:textId="2EF19C62" w:rsidR="00EF7F9F" w:rsidRPr="009D15AD" w:rsidRDefault="009D15AD" w:rsidP="00313F96">
                  <w:pPr>
                    <w:rPr>
                      <w:rFonts w:ascii="Arial" w:hAnsi="Arial" w:cs="Arial"/>
                      <w:b/>
                      <w:color w:val="000000"/>
                      <w:sz w:val="22"/>
                      <w:szCs w:val="22"/>
                    </w:rPr>
                  </w:pPr>
                  <w:r>
                    <w:rPr>
                      <w:rFonts w:ascii="Arial" w:hAnsi="Arial" w:cs="Arial"/>
                      <w:i/>
                      <w:iCs/>
                      <w:color w:val="000000"/>
                      <w:sz w:val="18"/>
                      <w:szCs w:val="18"/>
                    </w:rPr>
                    <w:t xml:space="preserve"> </w:t>
                  </w:r>
                  <w:r w:rsidRPr="009D15AD">
                    <w:rPr>
                      <w:rFonts w:ascii="Arial" w:hAnsi="Arial" w:cs="Arial"/>
                      <w:b/>
                      <w:iCs/>
                      <w:color w:val="000000" w:themeColor="text1"/>
                      <w:sz w:val="22"/>
                      <w:szCs w:val="22"/>
                    </w:rPr>
                    <w:t xml:space="preserve">Event Time(s): </w:t>
                  </w:r>
                </w:p>
              </w:tc>
              <w:tc>
                <w:tcPr>
                  <w:tcW w:w="447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FCF2CFD" w14:textId="6D0B6EE0" w:rsidR="00EF7F9F" w:rsidRPr="0080577F" w:rsidRDefault="00EF7F9F" w:rsidP="00EF7F9F">
                  <w:pPr>
                    <w:rPr>
                      <w:rFonts w:ascii="Arial" w:hAnsi="Arial" w:cs="Arial"/>
                      <w:i/>
                      <w:color w:val="000000"/>
                      <w:sz w:val="20"/>
                      <w:szCs w:val="20"/>
                    </w:rPr>
                  </w:pPr>
                  <w:r w:rsidRPr="0080577F">
                    <w:rPr>
                      <w:rFonts w:ascii="Arial" w:hAnsi="Arial" w:cs="Arial"/>
                      <w:i/>
                      <w:color w:val="000000"/>
                      <w:sz w:val="20"/>
                      <w:szCs w:val="20"/>
                    </w:rPr>
                    <w:t xml:space="preserve"> </w:t>
                  </w:r>
                </w:p>
              </w:tc>
            </w:tr>
            <w:tr w:rsidR="00313F96" w:rsidRPr="00961B7B" w14:paraId="730C9988" w14:textId="77777777" w:rsidTr="29A1B40A">
              <w:trPr>
                <w:gridAfter w:val="1"/>
                <w:wAfter w:w="236" w:type="dxa"/>
                <w:trHeight w:val="517"/>
              </w:trPr>
              <w:tc>
                <w:tcPr>
                  <w:tcW w:w="4427" w:type="dxa"/>
                  <w:gridSpan w:val="2"/>
                  <w:vMerge w:val="restart"/>
                  <w:tcBorders>
                    <w:top w:val="nil"/>
                    <w:left w:val="single" w:sz="4" w:space="0" w:color="auto"/>
                    <w:bottom w:val="single" w:sz="8" w:space="0" w:color="000000" w:themeColor="text1"/>
                    <w:right w:val="single" w:sz="4" w:space="0" w:color="auto"/>
                  </w:tcBorders>
                  <w:shd w:val="clear" w:color="auto" w:fill="D9D9D9" w:themeFill="background1" w:themeFillShade="D9"/>
                  <w:vAlign w:val="center"/>
                </w:tcPr>
                <w:p w14:paraId="182A4442" w14:textId="0C9D3A18" w:rsidR="00313F96" w:rsidRPr="00EE58A0" w:rsidRDefault="00313F96" w:rsidP="009D15AD">
                  <w:pPr>
                    <w:rPr>
                      <w:rFonts w:ascii="Arial" w:hAnsi="Arial" w:cs="Arial"/>
                      <w:color w:val="7F7F7F" w:themeColor="text1" w:themeTint="80"/>
                      <w:highlight w:val="lightGray"/>
                    </w:rPr>
                  </w:pPr>
                </w:p>
              </w:tc>
              <w:tc>
                <w:tcPr>
                  <w:tcW w:w="5226" w:type="dxa"/>
                  <w:vMerge w:val="restart"/>
                  <w:tcBorders>
                    <w:top w:val="nil"/>
                    <w:left w:val="single" w:sz="4" w:space="0" w:color="auto"/>
                    <w:bottom w:val="single" w:sz="8" w:space="0" w:color="000000" w:themeColor="text1"/>
                    <w:right w:val="single" w:sz="8" w:space="0" w:color="auto"/>
                  </w:tcBorders>
                  <w:shd w:val="clear" w:color="auto" w:fill="D9D9D9" w:themeFill="background1" w:themeFillShade="D9"/>
                  <w:vAlign w:val="center"/>
                </w:tcPr>
                <w:p w14:paraId="324452D9" w14:textId="06CA6624" w:rsidR="00313F96" w:rsidRPr="009D15AD" w:rsidRDefault="00313F96" w:rsidP="00EE58A0">
                  <w:pPr>
                    <w:rPr>
                      <w:rFonts w:ascii="Arial" w:hAnsi="Arial" w:cs="Arial"/>
                      <w:color w:val="000000" w:themeColor="text1"/>
                      <w:highlight w:val="lightGray"/>
                    </w:rPr>
                  </w:pPr>
                </w:p>
              </w:tc>
              <w:tc>
                <w:tcPr>
                  <w:tcW w:w="4475" w:type="dxa"/>
                  <w:vMerge w:val="restart"/>
                  <w:tcBorders>
                    <w:top w:val="nil"/>
                    <w:left w:val="single" w:sz="8" w:space="0" w:color="auto"/>
                    <w:bottom w:val="single" w:sz="8" w:space="0" w:color="000000" w:themeColor="text1"/>
                    <w:right w:val="single" w:sz="4" w:space="0" w:color="auto"/>
                  </w:tcBorders>
                  <w:shd w:val="clear" w:color="auto" w:fill="D9D9D9" w:themeFill="background1" w:themeFillShade="D9"/>
                  <w:vAlign w:val="center"/>
                  <w:hideMark/>
                </w:tcPr>
                <w:p w14:paraId="0E98954D" w14:textId="77777777" w:rsidR="009D15AD" w:rsidRPr="009D15AD" w:rsidRDefault="009D15AD" w:rsidP="009D15AD">
                  <w:pPr>
                    <w:rPr>
                      <w:rFonts w:ascii="Arial" w:hAnsi="Arial" w:cs="Arial"/>
                      <w:b/>
                      <w:color w:val="000000"/>
                      <w:sz w:val="22"/>
                      <w:szCs w:val="22"/>
                    </w:rPr>
                  </w:pPr>
                  <w:r w:rsidRPr="009D15AD">
                    <w:rPr>
                      <w:rFonts w:ascii="Arial" w:hAnsi="Arial" w:cs="Arial"/>
                      <w:b/>
                      <w:color w:val="000000"/>
                      <w:sz w:val="22"/>
                      <w:szCs w:val="22"/>
                    </w:rPr>
                    <w:t>Assessed By:</w:t>
                  </w:r>
                </w:p>
                <w:p w14:paraId="447508E3" w14:textId="06A0FF7F" w:rsidR="009D15AD" w:rsidRPr="00EE58A0" w:rsidRDefault="29A1B40A" w:rsidP="29A1B40A">
                  <w:pPr>
                    <w:rPr>
                      <w:rFonts w:ascii="Arial" w:hAnsi="Arial" w:cs="Arial"/>
                      <w:color w:val="808080" w:themeColor="background1" w:themeShade="80"/>
                      <w:sz w:val="18"/>
                      <w:szCs w:val="18"/>
                    </w:rPr>
                  </w:pPr>
                  <w:r w:rsidRPr="00EE58A0">
                    <w:rPr>
                      <w:rFonts w:ascii="Arial" w:hAnsi="Arial" w:cs="Arial"/>
                      <w:color w:val="808080" w:themeColor="background1" w:themeShade="80"/>
                      <w:sz w:val="18"/>
                      <w:szCs w:val="18"/>
                    </w:rPr>
                    <w:t xml:space="preserve">NAME, Students’ Union </w:t>
                  </w:r>
                </w:p>
                <w:p w14:paraId="7DD2313C" w14:textId="3E0DA25F" w:rsidR="009D15AD" w:rsidRPr="009D15AD" w:rsidRDefault="29A1B40A" w:rsidP="29A1B40A">
                  <w:pPr>
                    <w:rPr>
                      <w:rFonts w:ascii="Arial" w:hAnsi="Arial" w:cs="Arial"/>
                      <w:color w:val="000000" w:themeColor="text1"/>
                      <w:sz w:val="18"/>
                      <w:szCs w:val="18"/>
                    </w:rPr>
                  </w:pPr>
                  <w:r w:rsidRPr="00EE58A0">
                    <w:rPr>
                      <w:rFonts w:ascii="Arial" w:hAnsi="Arial" w:cs="Arial"/>
                      <w:color w:val="808080" w:themeColor="background1" w:themeShade="80"/>
                      <w:sz w:val="18"/>
                      <w:szCs w:val="18"/>
                    </w:rPr>
                    <w:t>Dated:</w:t>
                  </w:r>
                </w:p>
              </w:tc>
            </w:tr>
            <w:tr w:rsidR="00313F96" w:rsidRPr="00961B7B" w14:paraId="13C9B89B" w14:textId="77777777" w:rsidTr="29A1B40A">
              <w:trPr>
                <w:gridAfter w:val="1"/>
                <w:wAfter w:w="236" w:type="dxa"/>
                <w:trHeight w:val="438"/>
              </w:trPr>
              <w:tc>
                <w:tcPr>
                  <w:tcW w:w="4427" w:type="dxa"/>
                  <w:gridSpan w:val="2"/>
                  <w:vMerge/>
                  <w:vAlign w:val="center"/>
                </w:tcPr>
                <w:p w14:paraId="1E98D498" w14:textId="77777777" w:rsidR="00313F96" w:rsidRPr="00961B7B" w:rsidRDefault="00313F96" w:rsidP="00313F96">
                  <w:pPr>
                    <w:rPr>
                      <w:rFonts w:ascii="Arial" w:hAnsi="Arial" w:cs="Arial"/>
                    </w:rPr>
                  </w:pPr>
                </w:p>
              </w:tc>
              <w:tc>
                <w:tcPr>
                  <w:tcW w:w="5226" w:type="dxa"/>
                  <w:vMerge/>
                  <w:vAlign w:val="center"/>
                </w:tcPr>
                <w:p w14:paraId="2C5BB400" w14:textId="77777777" w:rsidR="00313F96" w:rsidRPr="00961B7B" w:rsidRDefault="00313F96" w:rsidP="00313F96">
                  <w:pPr>
                    <w:rPr>
                      <w:rFonts w:ascii="Arial" w:hAnsi="Arial" w:cs="Arial"/>
                    </w:rPr>
                  </w:pPr>
                </w:p>
              </w:tc>
              <w:tc>
                <w:tcPr>
                  <w:tcW w:w="4475" w:type="dxa"/>
                  <w:vMerge/>
                  <w:vAlign w:val="center"/>
                  <w:hideMark/>
                </w:tcPr>
                <w:p w14:paraId="6BF2FA1C" w14:textId="412B11EE" w:rsidR="00313F96" w:rsidRPr="00961B7B" w:rsidRDefault="00313F96" w:rsidP="00313F96">
                  <w:pPr>
                    <w:rPr>
                      <w:rFonts w:ascii="Arial" w:hAnsi="Arial" w:cs="Arial"/>
                      <w:color w:val="000000"/>
                    </w:rPr>
                  </w:pPr>
                </w:p>
              </w:tc>
            </w:tr>
            <w:tr w:rsidR="002A241C" w:rsidRPr="00961B7B" w14:paraId="5D1C0263" w14:textId="77777777" w:rsidTr="29A1B40A">
              <w:trPr>
                <w:gridAfter w:val="1"/>
                <w:wAfter w:w="236" w:type="dxa"/>
                <w:trHeight w:val="525"/>
              </w:trPr>
              <w:tc>
                <w:tcPr>
                  <w:tcW w:w="14128" w:type="dxa"/>
                  <w:gridSpan w:val="4"/>
                  <w:vMerge w:val="restart"/>
                  <w:tcBorders>
                    <w:top w:val="single" w:sz="8" w:space="0" w:color="auto"/>
                    <w:left w:val="single" w:sz="8" w:space="0" w:color="auto"/>
                    <w:bottom w:val="single" w:sz="8" w:space="0" w:color="000000" w:themeColor="text1"/>
                    <w:right w:val="single" w:sz="8" w:space="0" w:color="000000" w:themeColor="text1"/>
                  </w:tcBorders>
                  <w:shd w:val="clear" w:color="auto" w:fill="FFEB9C"/>
                  <w:vAlign w:val="center"/>
                  <w:hideMark/>
                </w:tcPr>
                <w:p w14:paraId="42088826" w14:textId="1A9DCC8B" w:rsidR="009D15AD" w:rsidRDefault="009D15AD" w:rsidP="00313F96">
                  <w:pPr>
                    <w:rPr>
                      <w:rFonts w:ascii="Arial" w:hAnsi="Arial" w:cs="Arial"/>
                    </w:rPr>
                  </w:pPr>
                  <w:r>
                    <w:rPr>
                      <w:rFonts w:ascii="Arial" w:hAnsi="Arial" w:cs="Arial"/>
                      <w:b/>
                    </w:rPr>
                    <w:t>Space(s) being used and activity:</w:t>
                  </w:r>
                  <w:r w:rsidR="002A241C" w:rsidRPr="005770AD">
                    <w:rPr>
                      <w:rFonts w:ascii="Arial" w:hAnsi="Arial" w:cs="Arial"/>
                      <w:b/>
                    </w:rPr>
                    <w:br/>
                  </w:r>
                  <w:r w:rsidR="002A241C" w:rsidRPr="00961B7B">
                    <w:rPr>
                      <w:rFonts w:ascii="Arial" w:hAnsi="Arial" w:cs="Arial"/>
                    </w:rPr>
                    <w:t>1.</w:t>
                  </w:r>
                  <w:r w:rsidR="00AB0259">
                    <w:rPr>
                      <w:rFonts w:ascii="Arial" w:hAnsi="Arial" w:cs="Arial"/>
                    </w:rPr>
                    <w:t xml:space="preserve"> </w:t>
                  </w:r>
                  <w:r w:rsidR="002A241C" w:rsidRPr="00961B7B">
                    <w:rPr>
                      <w:rFonts w:ascii="Arial" w:hAnsi="Arial" w:cs="Arial"/>
                    </w:rPr>
                    <w:br/>
                    <w:t>2.</w:t>
                  </w:r>
                  <w:r w:rsidR="002A241C" w:rsidRPr="00961B7B">
                    <w:rPr>
                      <w:rFonts w:ascii="Arial" w:hAnsi="Arial" w:cs="Arial"/>
                    </w:rPr>
                    <w:br/>
                    <w:t>3.</w:t>
                  </w:r>
                  <w:r w:rsidR="002A241C" w:rsidRPr="00961B7B">
                    <w:rPr>
                      <w:rFonts w:ascii="Arial" w:hAnsi="Arial" w:cs="Arial"/>
                    </w:rPr>
                    <w:br/>
                    <w:t>4.</w:t>
                  </w:r>
                  <w:r w:rsidR="004B5BC0">
                    <w:rPr>
                      <w:rFonts w:ascii="Arial" w:hAnsi="Arial" w:cs="Arial"/>
                    </w:rPr>
                    <w:t xml:space="preserve"> </w:t>
                  </w:r>
                  <w:r w:rsidR="002A241C" w:rsidRPr="00961B7B">
                    <w:rPr>
                      <w:rFonts w:ascii="Arial" w:hAnsi="Arial" w:cs="Arial"/>
                    </w:rPr>
                    <w:br/>
                  </w:r>
                </w:p>
                <w:p w14:paraId="0AD2EE28" w14:textId="064FE4C8" w:rsidR="00AB0259" w:rsidRPr="009D15AD" w:rsidRDefault="002A241C" w:rsidP="00313F96">
                  <w:pPr>
                    <w:rPr>
                      <w:rFonts w:ascii="Arial" w:hAnsi="Arial" w:cs="Arial"/>
                    </w:rPr>
                  </w:pPr>
                  <w:r w:rsidRPr="00961B7B">
                    <w:rPr>
                      <w:rFonts w:ascii="Arial" w:hAnsi="Arial" w:cs="Arial"/>
                    </w:rPr>
                    <w:br/>
                  </w:r>
                  <w:r w:rsidR="009D15AD">
                    <w:rPr>
                      <w:rFonts w:ascii="Arial" w:hAnsi="Arial" w:cs="Arial"/>
                      <w:b/>
                    </w:rPr>
                    <w:t>E</w:t>
                  </w:r>
                  <w:r w:rsidR="00AB0259" w:rsidRPr="005770AD">
                    <w:rPr>
                      <w:rFonts w:ascii="Arial" w:hAnsi="Arial" w:cs="Arial"/>
                      <w:b/>
                    </w:rPr>
                    <w:t xml:space="preserve">quipment used: </w:t>
                  </w:r>
                </w:p>
                <w:p w14:paraId="0ED7A160" w14:textId="32BCB5F5" w:rsidR="00AB0259" w:rsidRDefault="00AB0259" w:rsidP="00313F96">
                  <w:pPr>
                    <w:rPr>
                      <w:rFonts w:ascii="Arial" w:hAnsi="Arial" w:cs="Arial"/>
                    </w:rPr>
                  </w:pPr>
                  <w:r>
                    <w:rPr>
                      <w:rFonts w:ascii="Arial" w:hAnsi="Arial" w:cs="Arial"/>
                    </w:rPr>
                    <w:t>1.</w:t>
                  </w:r>
                  <w:r w:rsidR="004B5BC0">
                    <w:rPr>
                      <w:rFonts w:ascii="Arial" w:hAnsi="Arial" w:cs="Arial"/>
                    </w:rPr>
                    <w:t xml:space="preserve"> </w:t>
                  </w:r>
                </w:p>
                <w:p w14:paraId="5CC80E44" w14:textId="77777777" w:rsidR="00AB0259" w:rsidRDefault="00AB0259" w:rsidP="00313F96">
                  <w:pPr>
                    <w:rPr>
                      <w:rFonts w:ascii="Arial" w:hAnsi="Arial" w:cs="Arial"/>
                    </w:rPr>
                  </w:pPr>
                  <w:r>
                    <w:rPr>
                      <w:rFonts w:ascii="Arial" w:hAnsi="Arial" w:cs="Arial"/>
                    </w:rPr>
                    <w:t>2.</w:t>
                  </w:r>
                </w:p>
                <w:p w14:paraId="075F4470" w14:textId="77777777" w:rsidR="00AB0259" w:rsidRDefault="00AB0259" w:rsidP="00313F96">
                  <w:pPr>
                    <w:rPr>
                      <w:rFonts w:ascii="Arial" w:hAnsi="Arial" w:cs="Arial"/>
                    </w:rPr>
                  </w:pPr>
                  <w:r>
                    <w:rPr>
                      <w:rFonts w:ascii="Arial" w:hAnsi="Arial" w:cs="Arial"/>
                    </w:rPr>
                    <w:t>3.</w:t>
                  </w:r>
                </w:p>
                <w:p w14:paraId="4A60EC71" w14:textId="2B9EA416" w:rsidR="00AB0259" w:rsidRDefault="00AB0259" w:rsidP="00313F96">
                  <w:pPr>
                    <w:rPr>
                      <w:rFonts w:ascii="Arial" w:hAnsi="Arial" w:cs="Arial"/>
                    </w:rPr>
                  </w:pPr>
                  <w:r>
                    <w:rPr>
                      <w:rFonts w:ascii="Arial" w:hAnsi="Arial" w:cs="Arial"/>
                    </w:rPr>
                    <w:t xml:space="preserve">4. </w:t>
                  </w:r>
                  <w:r w:rsidR="005770AD" w:rsidRPr="004B5BC0">
                    <w:rPr>
                      <w:rFonts w:ascii="Arial" w:hAnsi="Arial" w:cs="Arial"/>
                      <w:i/>
                    </w:rPr>
                    <w:t xml:space="preserve"> </w:t>
                  </w:r>
                </w:p>
                <w:p w14:paraId="61EA382B" w14:textId="199EBD58" w:rsidR="00AB0259" w:rsidRPr="00961B7B" w:rsidRDefault="00AB0259" w:rsidP="00313F96">
                  <w:pPr>
                    <w:rPr>
                      <w:rFonts w:ascii="Arial" w:hAnsi="Arial" w:cs="Arial"/>
                    </w:rPr>
                  </w:pPr>
                </w:p>
              </w:tc>
            </w:tr>
            <w:tr w:rsidR="002A241C" w:rsidRPr="00961B7B" w14:paraId="314B8F93" w14:textId="77777777" w:rsidTr="29A1B40A">
              <w:trPr>
                <w:gridAfter w:val="1"/>
                <w:wAfter w:w="236" w:type="dxa"/>
                <w:trHeight w:val="550"/>
              </w:trPr>
              <w:tc>
                <w:tcPr>
                  <w:tcW w:w="14128" w:type="dxa"/>
                  <w:gridSpan w:val="4"/>
                  <w:vMerge/>
                  <w:vAlign w:val="center"/>
                  <w:hideMark/>
                </w:tcPr>
                <w:p w14:paraId="59B9B254" w14:textId="77777777" w:rsidR="002A241C" w:rsidRPr="00961B7B" w:rsidRDefault="002A241C" w:rsidP="00313F96">
                  <w:pPr>
                    <w:rPr>
                      <w:rFonts w:ascii="Arial" w:hAnsi="Arial" w:cs="Arial"/>
                    </w:rPr>
                  </w:pPr>
                </w:p>
              </w:tc>
            </w:tr>
            <w:tr w:rsidR="002A241C" w:rsidRPr="00961B7B" w14:paraId="4CA62403" w14:textId="77777777" w:rsidTr="29A1B40A">
              <w:trPr>
                <w:gridAfter w:val="1"/>
                <w:wAfter w:w="236" w:type="dxa"/>
                <w:trHeight w:val="525"/>
              </w:trPr>
              <w:tc>
                <w:tcPr>
                  <w:tcW w:w="14128" w:type="dxa"/>
                  <w:gridSpan w:val="4"/>
                  <w:vMerge/>
                  <w:vAlign w:val="center"/>
                  <w:hideMark/>
                </w:tcPr>
                <w:p w14:paraId="50D7AE29" w14:textId="77777777" w:rsidR="002A241C" w:rsidRPr="00961B7B" w:rsidRDefault="002A241C" w:rsidP="00313F96">
                  <w:pPr>
                    <w:rPr>
                      <w:rFonts w:ascii="Arial" w:hAnsi="Arial" w:cs="Arial"/>
                    </w:rPr>
                  </w:pPr>
                </w:p>
              </w:tc>
            </w:tr>
          </w:tbl>
          <w:p w14:paraId="4E3697F6" w14:textId="77777777" w:rsidR="00327437" w:rsidRDefault="00327437" w:rsidP="00AB0259">
            <w:pPr>
              <w:rPr>
                <w:rFonts w:ascii="Arial" w:hAnsi="Arial" w:cs="Arial"/>
                <w:b w:val="0"/>
                <w:bCs w:val="0"/>
              </w:rPr>
            </w:pPr>
          </w:p>
          <w:p w14:paraId="3B2D3DDE" w14:textId="77777777" w:rsidR="00AB0259" w:rsidRDefault="00AB0259" w:rsidP="00AB0259">
            <w:pPr>
              <w:rPr>
                <w:rFonts w:ascii="Arial" w:hAnsi="Arial" w:cs="Arial"/>
                <w:b w:val="0"/>
                <w:bCs w:val="0"/>
              </w:rPr>
            </w:pPr>
          </w:p>
          <w:p w14:paraId="333B7413" w14:textId="77777777" w:rsidR="00AB0259" w:rsidRDefault="00AB0259" w:rsidP="00AB0259">
            <w:pPr>
              <w:rPr>
                <w:rFonts w:ascii="Arial" w:hAnsi="Arial" w:cs="Arial"/>
                <w:b w:val="0"/>
                <w:bCs w:val="0"/>
              </w:rPr>
            </w:pPr>
          </w:p>
          <w:p w14:paraId="6CA3FF53" w14:textId="77777777" w:rsidR="00AB0259" w:rsidRDefault="00AB0259" w:rsidP="00AB0259">
            <w:pPr>
              <w:rPr>
                <w:rFonts w:ascii="Arial" w:hAnsi="Arial" w:cs="Arial"/>
                <w:b w:val="0"/>
                <w:bCs w:val="0"/>
              </w:rPr>
            </w:pPr>
          </w:p>
          <w:p w14:paraId="59C509FA" w14:textId="77777777" w:rsidR="00AB0259" w:rsidRDefault="00AB0259" w:rsidP="00AB0259">
            <w:pPr>
              <w:rPr>
                <w:rFonts w:ascii="Arial" w:hAnsi="Arial" w:cs="Arial"/>
                <w:b w:val="0"/>
                <w:bCs w:val="0"/>
              </w:rPr>
            </w:pPr>
          </w:p>
          <w:p w14:paraId="1EFF620F" w14:textId="77777777" w:rsidR="00AB0259" w:rsidRDefault="00AB0259" w:rsidP="00AB0259">
            <w:pPr>
              <w:rPr>
                <w:rFonts w:ascii="Arial" w:hAnsi="Arial" w:cs="Arial"/>
                <w:b w:val="0"/>
                <w:bCs w:val="0"/>
              </w:rPr>
            </w:pPr>
          </w:p>
          <w:p w14:paraId="2B33C60F" w14:textId="77777777" w:rsidR="00AB0259" w:rsidRDefault="00AB0259" w:rsidP="00AB0259">
            <w:pPr>
              <w:rPr>
                <w:rFonts w:ascii="Arial" w:hAnsi="Arial" w:cs="Arial"/>
                <w:b w:val="0"/>
                <w:bCs w:val="0"/>
              </w:rPr>
            </w:pPr>
          </w:p>
          <w:p w14:paraId="0A4708C5" w14:textId="77777777" w:rsidR="00AB0259" w:rsidRDefault="00AB0259" w:rsidP="00AB0259">
            <w:pPr>
              <w:rPr>
                <w:rFonts w:ascii="Arial" w:hAnsi="Arial" w:cs="Arial"/>
                <w:b w:val="0"/>
                <w:bCs w:val="0"/>
              </w:rPr>
            </w:pPr>
          </w:p>
          <w:p w14:paraId="36498E89" w14:textId="77777777" w:rsidR="00AB0259" w:rsidRDefault="00AB0259" w:rsidP="00AB0259">
            <w:pPr>
              <w:rPr>
                <w:rFonts w:ascii="Arial" w:hAnsi="Arial" w:cs="Arial"/>
                <w:b w:val="0"/>
                <w:bCs w:val="0"/>
              </w:rPr>
            </w:pPr>
          </w:p>
          <w:p w14:paraId="4738D043" w14:textId="77777777" w:rsidR="00AB0259" w:rsidRDefault="00AB0259" w:rsidP="00AB0259">
            <w:pPr>
              <w:rPr>
                <w:rFonts w:ascii="Arial" w:hAnsi="Arial" w:cs="Arial"/>
                <w:b w:val="0"/>
                <w:bCs w:val="0"/>
              </w:rPr>
            </w:pPr>
          </w:p>
          <w:p w14:paraId="655C5AE6" w14:textId="77777777" w:rsidR="00AB0259" w:rsidRDefault="00AB0259" w:rsidP="00AB0259">
            <w:pPr>
              <w:rPr>
                <w:rFonts w:ascii="Arial" w:hAnsi="Arial" w:cs="Arial"/>
                <w:b w:val="0"/>
                <w:bCs w:val="0"/>
              </w:rPr>
            </w:pPr>
          </w:p>
          <w:p w14:paraId="6DAE2FAF" w14:textId="77777777" w:rsidR="00AB0259" w:rsidRDefault="00AB0259" w:rsidP="00AB0259">
            <w:pPr>
              <w:rPr>
                <w:rFonts w:ascii="Arial" w:hAnsi="Arial" w:cs="Arial"/>
                <w:b w:val="0"/>
                <w:bCs w:val="0"/>
              </w:rPr>
            </w:pPr>
          </w:p>
          <w:p w14:paraId="1256400B" w14:textId="77777777" w:rsidR="00AB0259" w:rsidRDefault="00AB0259" w:rsidP="00AB0259">
            <w:pPr>
              <w:rPr>
                <w:rFonts w:ascii="Arial" w:hAnsi="Arial" w:cs="Arial"/>
                <w:b w:val="0"/>
                <w:bCs w:val="0"/>
              </w:rPr>
            </w:pPr>
          </w:p>
          <w:p w14:paraId="647D9D60" w14:textId="77777777" w:rsidR="00AB0259" w:rsidRDefault="00AB0259" w:rsidP="00AB0259">
            <w:pPr>
              <w:rPr>
                <w:rFonts w:ascii="Arial" w:hAnsi="Arial" w:cs="Arial"/>
                <w:b w:val="0"/>
                <w:bCs w:val="0"/>
              </w:rPr>
            </w:pPr>
          </w:p>
          <w:p w14:paraId="4930049B" w14:textId="77777777" w:rsidR="00AB0259" w:rsidRDefault="00AB0259" w:rsidP="00AB0259">
            <w:pPr>
              <w:rPr>
                <w:rFonts w:ascii="Arial" w:hAnsi="Arial" w:cs="Arial"/>
                <w:b w:val="0"/>
                <w:bCs w:val="0"/>
              </w:rPr>
            </w:pPr>
          </w:p>
          <w:p w14:paraId="35C4A2E3" w14:textId="77777777" w:rsidR="00AB0259" w:rsidRDefault="00AB0259" w:rsidP="00AB0259">
            <w:pPr>
              <w:rPr>
                <w:rFonts w:ascii="Arial" w:hAnsi="Arial" w:cs="Arial"/>
                <w:b w:val="0"/>
                <w:bCs w:val="0"/>
              </w:rPr>
            </w:pPr>
          </w:p>
          <w:p w14:paraId="2DCBDFA5" w14:textId="77777777" w:rsidR="00AB0259" w:rsidRDefault="00AB0259" w:rsidP="00AB0259">
            <w:pPr>
              <w:rPr>
                <w:rFonts w:ascii="Arial" w:hAnsi="Arial" w:cs="Arial"/>
                <w:b w:val="0"/>
                <w:bCs w:val="0"/>
              </w:rPr>
            </w:pPr>
          </w:p>
          <w:p w14:paraId="61059A1E" w14:textId="77777777" w:rsidR="00AB0259" w:rsidRDefault="00AB0259" w:rsidP="00AB0259">
            <w:pPr>
              <w:rPr>
                <w:rFonts w:ascii="Arial" w:hAnsi="Arial" w:cs="Arial"/>
                <w:b w:val="0"/>
                <w:bCs w:val="0"/>
              </w:rPr>
            </w:pPr>
          </w:p>
          <w:p w14:paraId="3B9ADAE8" w14:textId="77777777" w:rsidR="00AB0259" w:rsidRDefault="00AB0259" w:rsidP="00AB0259">
            <w:pPr>
              <w:rPr>
                <w:rFonts w:ascii="Arial" w:hAnsi="Arial" w:cs="Arial"/>
                <w:b w:val="0"/>
                <w:bCs w:val="0"/>
              </w:rPr>
            </w:pPr>
          </w:p>
          <w:p w14:paraId="51001674" w14:textId="77777777" w:rsidR="00AB0259" w:rsidRDefault="00AB0259" w:rsidP="00AB0259">
            <w:pPr>
              <w:rPr>
                <w:rFonts w:ascii="Arial" w:hAnsi="Arial" w:cs="Arial"/>
                <w:b w:val="0"/>
                <w:bCs w:val="0"/>
              </w:rPr>
            </w:pPr>
          </w:p>
          <w:p w14:paraId="048CEBE1" w14:textId="77777777" w:rsidR="00AB0259" w:rsidRDefault="00AB0259" w:rsidP="00AB0259">
            <w:pPr>
              <w:rPr>
                <w:rFonts w:ascii="Arial" w:hAnsi="Arial" w:cs="Arial"/>
                <w:b w:val="0"/>
                <w:bCs w:val="0"/>
              </w:rPr>
            </w:pPr>
          </w:p>
          <w:p w14:paraId="4DF208EE" w14:textId="77777777" w:rsidR="00AB0259" w:rsidRDefault="00AB0259" w:rsidP="00AB0259">
            <w:pPr>
              <w:rPr>
                <w:rFonts w:ascii="Arial" w:hAnsi="Arial" w:cs="Arial"/>
                <w:b w:val="0"/>
                <w:bCs w:val="0"/>
              </w:rPr>
            </w:pPr>
          </w:p>
          <w:p w14:paraId="0C1DC22E" w14:textId="77777777" w:rsidR="00AB0259" w:rsidRDefault="00AB0259" w:rsidP="00AB0259">
            <w:pPr>
              <w:rPr>
                <w:rFonts w:ascii="Arial" w:hAnsi="Arial" w:cs="Arial"/>
                <w:b w:val="0"/>
                <w:bCs w:val="0"/>
              </w:rPr>
            </w:pPr>
          </w:p>
          <w:p w14:paraId="143F82C4" w14:textId="77777777" w:rsidR="00AB0259" w:rsidRDefault="00AB0259" w:rsidP="00AB0259">
            <w:pPr>
              <w:rPr>
                <w:rFonts w:ascii="Arial" w:hAnsi="Arial" w:cs="Arial"/>
                <w:b w:val="0"/>
                <w:bCs w:val="0"/>
              </w:rPr>
            </w:pPr>
          </w:p>
          <w:p w14:paraId="013CE681" w14:textId="77777777" w:rsidR="00AB0259" w:rsidRDefault="00AB0259" w:rsidP="00AB0259">
            <w:pPr>
              <w:rPr>
                <w:rFonts w:ascii="Arial" w:hAnsi="Arial" w:cs="Arial"/>
                <w:b w:val="0"/>
                <w:bCs w:val="0"/>
              </w:rPr>
            </w:pPr>
          </w:p>
          <w:p w14:paraId="6ED2843F" w14:textId="0118B97E" w:rsidR="00AB0259" w:rsidRDefault="00AB0259" w:rsidP="00AB0259">
            <w:pPr>
              <w:rPr>
                <w:rFonts w:ascii="Arial" w:hAnsi="Arial" w:cs="Arial"/>
              </w:rPr>
            </w:pPr>
          </w:p>
          <w:p w14:paraId="2C90C05C" w14:textId="77777777" w:rsidR="005717BA" w:rsidRDefault="005717BA" w:rsidP="00AB0259">
            <w:pPr>
              <w:rPr>
                <w:rFonts w:ascii="Arial" w:hAnsi="Arial" w:cs="Arial"/>
                <w:b w:val="0"/>
                <w:bCs w:val="0"/>
              </w:rPr>
            </w:pPr>
          </w:p>
          <w:tbl>
            <w:tblPr>
              <w:tblpPr w:leftFromText="180" w:rightFromText="180" w:vertAnchor="text" w:horzAnchor="margin" w:tblpXSpec="center" w:tblpY="142"/>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6095"/>
              <w:gridCol w:w="5103"/>
            </w:tblGrid>
            <w:tr w:rsidR="005717BA" w:rsidRPr="00DE193B" w14:paraId="7E0C698A" w14:textId="77777777" w:rsidTr="00D95B0F">
              <w:trPr>
                <w:trHeight w:val="257"/>
                <w:tblHeader/>
              </w:trPr>
              <w:tc>
                <w:tcPr>
                  <w:tcW w:w="38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7A6BD7E" w14:textId="44060B57" w:rsidR="005717BA" w:rsidRPr="00DE193B" w:rsidRDefault="005717BA" w:rsidP="005717BA">
                  <w:pPr>
                    <w:jc w:val="both"/>
                    <w:rPr>
                      <w:rFonts w:ascii="Arial" w:hAnsi="Arial" w:cs="Arial"/>
                      <w:b/>
                      <w:bCs/>
                      <w:sz w:val="20"/>
                      <w:szCs w:val="20"/>
                    </w:rPr>
                  </w:pPr>
                  <w:r>
                    <w:rPr>
                      <w:rFonts w:ascii="Arial" w:hAnsi="Arial" w:cs="Arial"/>
                      <w:b/>
                      <w:bCs/>
                      <w:sz w:val="20"/>
                      <w:szCs w:val="20"/>
                    </w:rPr>
                    <w:t xml:space="preserve">Likelihood </w:t>
                  </w:r>
                  <w:r w:rsidRPr="00DE193B">
                    <w:rPr>
                      <w:rFonts w:ascii="Arial" w:hAnsi="Arial" w:cs="Arial"/>
                      <w:b/>
                      <w:bCs/>
                      <w:sz w:val="20"/>
                      <w:szCs w:val="20"/>
                    </w:rPr>
                    <w:t xml:space="preserve">of </w:t>
                  </w:r>
                  <w:r w:rsidR="002464F7">
                    <w:rPr>
                      <w:rFonts w:ascii="Arial" w:hAnsi="Arial" w:cs="Arial"/>
                      <w:b/>
                      <w:bCs/>
                      <w:sz w:val="20"/>
                      <w:szCs w:val="20"/>
                    </w:rPr>
                    <w:t>R</w:t>
                  </w:r>
                  <w:r w:rsidRPr="00DE193B">
                    <w:rPr>
                      <w:rFonts w:ascii="Arial" w:hAnsi="Arial" w:cs="Arial"/>
                      <w:b/>
                      <w:bCs/>
                      <w:sz w:val="20"/>
                      <w:szCs w:val="20"/>
                    </w:rPr>
                    <w:t>isk</w:t>
                  </w:r>
                </w:p>
              </w:tc>
              <w:tc>
                <w:tcPr>
                  <w:tcW w:w="609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C0595F" w14:textId="5D12783C" w:rsidR="005717BA" w:rsidRDefault="006D7B4A" w:rsidP="005717BA">
                  <w:pPr>
                    <w:jc w:val="both"/>
                    <w:rPr>
                      <w:rFonts w:ascii="Arial" w:hAnsi="Arial" w:cs="Arial"/>
                      <w:b/>
                      <w:bCs/>
                      <w:sz w:val="20"/>
                      <w:szCs w:val="20"/>
                    </w:rPr>
                  </w:pPr>
                  <w:r>
                    <w:rPr>
                      <w:rFonts w:ascii="Arial" w:hAnsi="Arial" w:cs="Arial"/>
                      <w:b/>
                      <w:bCs/>
                      <w:sz w:val="20"/>
                      <w:szCs w:val="20"/>
                    </w:rPr>
                    <w:t xml:space="preserve">Severity of </w:t>
                  </w:r>
                  <w:r w:rsidR="002464F7">
                    <w:rPr>
                      <w:rFonts w:ascii="Arial" w:hAnsi="Arial" w:cs="Arial"/>
                      <w:b/>
                      <w:bCs/>
                      <w:sz w:val="20"/>
                      <w:szCs w:val="20"/>
                    </w:rPr>
                    <w:t>I</w:t>
                  </w:r>
                  <w:r>
                    <w:rPr>
                      <w:rFonts w:ascii="Arial" w:hAnsi="Arial" w:cs="Arial"/>
                      <w:b/>
                      <w:bCs/>
                      <w:sz w:val="20"/>
                      <w:szCs w:val="20"/>
                    </w:rPr>
                    <w:t>njury (c</w:t>
                  </w:r>
                  <w:r w:rsidR="005717BA">
                    <w:rPr>
                      <w:rFonts w:ascii="Arial" w:hAnsi="Arial" w:cs="Arial"/>
                      <w:b/>
                      <w:bCs/>
                      <w:sz w:val="20"/>
                      <w:szCs w:val="20"/>
                    </w:rPr>
                    <w:t>onsequences</w:t>
                  </w:r>
                  <w:r w:rsidR="005717BA" w:rsidRPr="00DE193B">
                    <w:rPr>
                      <w:rFonts w:ascii="Arial" w:hAnsi="Arial" w:cs="Arial"/>
                      <w:b/>
                      <w:bCs/>
                      <w:sz w:val="20"/>
                      <w:szCs w:val="20"/>
                    </w:rPr>
                    <w:t xml:space="preserve"> of </w:t>
                  </w:r>
                  <w:r>
                    <w:rPr>
                      <w:rFonts w:ascii="Arial" w:hAnsi="Arial" w:cs="Arial"/>
                      <w:b/>
                      <w:bCs/>
                      <w:sz w:val="20"/>
                      <w:szCs w:val="20"/>
                    </w:rPr>
                    <w:t>r</w:t>
                  </w:r>
                  <w:r w:rsidR="005717BA" w:rsidRPr="00DE193B">
                    <w:rPr>
                      <w:rFonts w:ascii="Arial" w:hAnsi="Arial" w:cs="Arial"/>
                      <w:b/>
                      <w:bCs/>
                      <w:sz w:val="20"/>
                      <w:szCs w:val="20"/>
                    </w:rPr>
                    <w:t>isk</w:t>
                  </w:r>
                  <w:r>
                    <w:rPr>
                      <w:rFonts w:ascii="Arial" w:hAnsi="Arial" w:cs="Arial"/>
                      <w:b/>
                      <w:bCs/>
                      <w:sz w:val="20"/>
                      <w:szCs w:val="20"/>
                    </w:rPr>
                    <w:t>)</w:t>
                  </w:r>
                </w:p>
              </w:tc>
              <w:tc>
                <w:tcPr>
                  <w:tcW w:w="510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831801B" w14:textId="77777777" w:rsidR="005717BA" w:rsidRPr="00DE193B" w:rsidRDefault="005717BA" w:rsidP="005717BA">
                  <w:pPr>
                    <w:jc w:val="both"/>
                    <w:rPr>
                      <w:rFonts w:ascii="Arial" w:hAnsi="Arial" w:cs="Arial"/>
                      <w:b/>
                      <w:bCs/>
                      <w:sz w:val="20"/>
                      <w:szCs w:val="20"/>
                    </w:rPr>
                  </w:pPr>
                  <w:r>
                    <w:rPr>
                      <w:rFonts w:ascii="Arial" w:hAnsi="Arial" w:cs="Arial"/>
                      <w:b/>
                      <w:bCs/>
                      <w:sz w:val="20"/>
                      <w:szCs w:val="20"/>
                    </w:rPr>
                    <w:t>Risk Rating</w:t>
                  </w:r>
                </w:p>
              </w:tc>
            </w:tr>
            <w:tr w:rsidR="005717BA" w:rsidRPr="00DE193B" w14:paraId="5251A857" w14:textId="77777777" w:rsidTr="00D95B0F">
              <w:trPr>
                <w:trHeight w:val="257"/>
              </w:trPr>
              <w:tc>
                <w:tcPr>
                  <w:tcW w:w="38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D39DC41" w14:textId="77777777" w:rsidR="005717BA" w:rsidRPr="00DE193B" w:rsidRDefault="005717BA" w:rsidP="005717BA">
                  <w:pPr>
                    <w:rPr>
                      <w:rFonts w:ascii="Arial" w:hAnsi="Arial" w:cs="Arial"/>
                      <w:sz w:val="20"/>
                      <w:szCs w:val="20"/>
                    </w:rPr>
                  </w:pPr>
                  <w:r>
                    <w:rPr>
                      <w:rFonts w:ascii="Arial" w:hAnsi="Arial" w:cs="Arial"/>
                      <w:sz w:val="20"/>
                      <w:szCs w:val="20"/>
                    </w:rPr>
                    <w:t>1 =</w:t>
                  </w:r>
                  <w:r w:rsidRPr="00DE193B">
                    <w:rPr>
                      <w:rFonts w:ascii="Arial" w:hAnsi="Arial" w:cs="Arial"/>
                      <w:sz w:val="20"/>
                      <w:szCs w:val="20"/>
                    </w:rPr>
                    <w:t xml:space="preserve"> </w:t>
                  </w:r>
                  <w:r>
                    <w:rPr>
                      <w:rFonts w:ascii="Arial" w:hAnsi="Arial" w:cs="Arial"/>
                      <w:sz w:val="20"/>
                      <w:szCs w:val="20"/>
                    </w:rPr>
                    <w:t>Low</w:t>
                  </w:r>
                  <w:r w:rsidRPr="00DE193B">
                    <w:rPr>
                      <w:rFonts w:ascii="Arial" w:hAnsi="Arial" w:cs="Arial"/>
                      <w:sz w:val="20"/>
                      <w:szCs w:val="20"/>
                    </w:rPr>
                    <w:t xml:space="preserve"> (</w:t>
                  </w:r>
                  <w:r>
                    <w:rPr>
                      <w:rFonts w:ascii="Arial" w:hAnsi="Arial" w:cs="Arial"/>
                      <w:sz w:val="20"/>
                      <w:szCs w:val="20"/>
                    </w:rPr>
                    <w:t>Unlikely</w:t>
                  </w:r>
                  <w:r w:rsidRPr="00DE193B">
                    <w:rPr>
                      <w:rFonts w:ascii="Arial" w:hAnsi="Arial" w:cs="Arial"/>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FC36CAC" w14:textId="77777777" w:rsidR="005717BA" w:rsidRPr="00DE193B" w:rsidRDefault="005717BA" w:rsidP="005717BA">
                  <w:pPr>
                    <w:rPr>
                      <w:rFonts w:ascii="Arial" w:hAnsi="Arial" w:cs="Arial"/>
                      <w:sz w:val="20"/>
                      <w:szCs w:val="20"/>
                    </w:rPr>
                  </w:pPr>
                  <w:r>
                    <w:rPr>
                      <w:rFonts w:ascii="Arial" w:hAnsi="Arial" w:cs="Arial"/>
                      <w:sz w:val="20"/>
                      <w:szCs w:val="20"/>
                    </w:rPr>
                    <w:t xml:space="preserve">1 </w:t>
                  </w:r>
                  <w:r w:rsidRPr="00DE193B">
                    <w:rPr>
                      <w:rFonts w:ascii="Arial" w:hAnsi="Arial" w:cs="Arial"/>
                      <w:sz w:val="20"/>
                      <w:szCs w:val="20"/>
                    </w:rPr>
                    <w:t>= Slight (minor</w:t>
                  </w:r>
                  <w:r>
                    <w:rPr>
                      <w:rFonts w:ascii="Arial" w:hAnsi="Arial" w:cs="Arial"/>
                      <w:sz w:val="20"/>
                      <w:szCs w:val="20"/>
                    </w:rPr>
                    <w:t>/less than 3 days off work)</w:t>
                  </w:r>
                </w:p>
              </w:tc>
              <w:tc>
                <w:tcPr>
                  <w:tcW w:w="510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72CF221" w14:textId="77777777" w:rsidR="005717BA" w:rsidRPr="00DE193B" w:rsidRDefault="005717BA" w:rsidP="005717BA">
                  <w:pPr>
                    <w:rPr>
                      <w:rFonts w:ascii="Arial" w:hAnsi="Arial" w:cs="Arial"/>
                      <w:sz w:val="20"/>
                      <w:szCs w:val="20"/>
                    </w:rPr>
                  </w:pPr>
                  <w:r>
                    <w:rPr>
                      <w:rFonts w:ascii="Arial" w:hAnsi="Arial" w:cs="Arial"/>
                      <w:sz w:val="20"/>
                      <w:szCs w:val="20"/>
                    </w:rPr>
                    <w:t>1-2 = Minor = (No action required)</w:t>
                  </w:r>
                </w:p>
              </w:tc>
            </w:tr>
            <w:tr w:rsidR="005717BA" w:rsidRPr="00DE193B" w14:paraId="109A9E5C" w14:textId="77777777" w:rsidTr="00D95B0F">
              <w:trPr>
                <w:trHeight w:val="257"/>
              </w:trPr>
              <w:tc>
                <w:tcPr>
                  <w:tcW w:w="38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1B3EEF8" w14:textId="77777777" w:rsidR="005717BA" w:rsidRPr="00DE193B" w:rsidRDefault="005717BA" w:rsidP="005717BA">
                  <w:pPr>
                    <w:rPr>
                      <w:rFonts w:ascii="Arial" w:hAnsi="Arial" w:cs="Arial"/>
                      <w:sz w:val="20"/>
                      <w:szCs w:val="20"/>
                    </w:rPr>
                  </w:pPr>
                  <w:r>
                    <w:rPr>
                      <w:rFonts w:ascii="Arial" w:hAnsi="Arial" w:cs="Arial"/>
                      <w:sz w:val="20"/>
                      <w:szCs w:val="20"/>
                    </w:rPr>
                    <w:t>2</w:t>
                  </w:r>
                  <w:r w:rsidRPr="00DE193B">
                    <w:rPr>
                      <w:rFonts w:ascii="Arial" w:hAnsi="Arial" w:cs="Arial"/>
                      <w:sz w:val="20"/>
                      <w:szCs w:val="20"/>
                    </w:rPr>
                    <w:t xml:space="preserve"> = </w:t>
                  </w:r>
                  <w:r>
                    <w:rPr>
                      <w:rFonts w:ascii="Arial" w:hAnsi="Arial" w:cs="Arial"/>
                      <w:sz w:val="20"/>
                      <w:szCs w:val="20"/>
                    </w:rPr>
                    <w:t xml:space="preserve">Moderate </w:t>
                  </w:r>
                  <w:r w:rsidRPr="00DE193B">
                    <w:rPr>
                      <w:rFonts w:ascii="Arial" w:hAnsi="Arial" w:cs="Arial"/>
                      <w:sz w:val="20"/>
                      <w:szCs w:val="20"/>
                    </w:rPr>
                    <w:t>(</w:t>
                  </w:r>
                  <w:r>
                    <w:rPr>
                      <w:rFonts w:ascii="Arial" w:hAnsi="Arial" w:cs="Arial"/>
                      <w:sz w:val="20"/>
                      <w:szCs w:val="20"/>
                    </w:rPr>
                    <w:t>Quite likely</w:t>
                  </w:r>
                  <w:r w:rsidRPr="00DE193B">
                    <w:rPr>
                      <w:rFonts w:ascii="Arial" w:hAnsi="Arial" w:cs="Arial"/>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E36003" w14:textId="77777777" w:rsidR="005717BA" w:rsidRDefault="005717BA" w:rsidP="005717BA">
                  <w:pPr>
                    <w:rPr>
                      <w:rFonts w:ascii="Arial" w:hAnsi="Arial" w:cs="Arial"/>
                      <w:sz w:val="20"/>
                      <w:szCs w:val="20"/>
                    </w:rPr>
                  </w:pPr>
                  <w:r>
                    <w:rPr>
                      <w:rFonts w:ascii="Arial" w:hAnsi="Arial" w:cs="Arial"/>
                      <w:sz w:val="20"/>
                      <w:szCs w:val="20"/>
                    </w:rPr>
                    <w:t>2</w:t>
                  </w:r>
                  <w:r w:rsidRPr="00DE193B">
                    <w:rPr>
                      <w:rFonts w:ascii="Arial" w:hAnsi="Arial" w:cs="Arial"/>
                      <w:sz w:val="20"/>
                      <w:szCs w:val="20"/>
                    </w:rPr>
                    <w:t xml:space="preserve">= </w:t>
                  </w:r>
                  <w:r>
                    <w:rPr>
                      <w:rFonts w:ascii="Arial" w:hAnsi="Arial" w:cs="Arial"/>
                      <w:sz w:val="20"/>
                      <w:szCs w:val="20"/>
                    </w:rPr>
                    <w:t>Serious</w:t>
                  </w:r>
                  <w:r w:rsidRPr="00DE193B">
                    <w:rPr>
                      <w:rFonts w:ascii="Arial" w:hAnsi="Arial" w:cs="Arial"/>
                      <w:sz w:val="20"/>
                      <w:szCs w:val="20"/>
                    </w:rPr>
                    <w:t xml:space="preserve"> (</w:t>
                  </w:r>
                  <w:r>
                    <w:rPr>
                      <w:rFonts w:ascii="Arial" w:hAnsi="Arial" w:cs="Arial"/>
                      <w:sz w:val="20"/>
                      <w:szCs w:val="20"/>
                    </w:rPr>
                    <w:t>Over 3 days off work</w:t>
                  </w:r>
                  <w:r w:rsidRPr="00DE193B">
                    <w:rPr>
                      <w:rFonts w:ascii="Arial" w:hAnsi="Arial" w:cs="Arial"/>
                      <w:sz w:val="20"/>
                      <w:szCs w:val="20"/>
                    </w:rPr>
                    <w:t>)</w:t>
                  </w:r>
                </w:p>
              </w:tc>
              <w:tc>
                <w:tcPr>
                  <w:tcW w:w="510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3E7043E" w14:textId="443284F0" w:rsidR="005717BA" w:rsidRPr="00DE193B" w:rsidRDefault="005717BA" w:rsidP="005717BA">
                  <w:pPr>
                    <w:rPr>
                      <w:rFonts w:ascii="Arial" w:hAnsi="Arial" w:cs="Arial"/>
                      <w:sz w:val="20"/>
                      <w:szCs w:val="20"/>
                    </w:rPr>
                  </w:pPr>
                  <w:r>
                    <w:rPr>
                      <w:rFonts w:ascii="Arial" w:hAnsi="Arial" w:cs="Arial"/>
                      <w:sz w:val="20"/>
                      <w:szCs w:val="20"/>
                    </w:rPr>
                    <w:t>3-4 = Medium = (Likely to require control measures)</w:t>
                  </w:r>
                </w:p>
              </w:tc>
            </w:tr>
            <w:tr w:rsidR="005717BA" w:rsidRPr="00DE193B" w14:paraId="663B6B24" w14:textId="77777777" w:rsidTr="00D95B0F">
              <w:trPr>
                <w:trHeight w:val="257"/>
              </w:trPr>
              <w:tc>
                <w:tcPr>
                  <w:tcW w:w="38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6B9EF1D" w14:textId="77777777" w:rsidR="005717BA" w:rsidRPr="00DE193B" w:rsidRDefault="005717BA" w:rsidP="005717BA">
                  <w:pPr>
                    <w:rPr>
                      <w:rFonts w:ascii="Arial" w:hAnsi="Arial" w:cs="Arial"/>
                      <w:sz w:val="20"/>
                      <w:szCs w:val="20"/>
                    </w:rPr>
                  </w:pPr>
                  <w:r>
                    <w:rPr>
                      <w:rFonts w:ascii="Arial" w:hAnsi="Arial" w:cs="Arial"/>
                      <w:sz w:val="20"/>
                      <w:szCs w:val="20"/>
                    </w:rPr>
                    <w:t>3 = H</w:t>
                  </w:r>
                  <w:r w:rsidRPr="00DE193B">
                    <w:rPr>
                      <w:rFonts w:ascii="Arial" w:hAnsi="Arial" w:cs="Arial"/>
                      <w:sz w:val="20"/>
                      <w:szCs w:val="20"/>
                    </w:rPr>
                    <w:t>igh (</w:t>
                  </w:r>
                  <w:r>
                    <w:rPr>
                      <w:rFonts w:ascii="Arial" w:hAnsi="Arial" w:cs="Arial"/>
                      <w:sz w:val="20"/>
                      <w:szCs w:val="20"/>
                    </w:rPr>
                    <w:t>very likely or certain</w:t>
                  </w:r>
                  <w:r w:rsidRPr="00DE193B">
                    <w:rPr>
                      <w:rFonts w:ascii="Arial" w:hAnsi="Arial" w:cs="Arial"/>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616EE25" w14:textId="77777777" w:rsidR="005717BA" w:rsidRDefault="005717BA" w:rsidP="005717BA">
                  <w:pPr>
                    <w:rPr>
                      <w:rFonts w:ascii="Arial" w:hAnsi="Arial" w:cs="Arial"/>
                      <w:sz w:val="20"/>
                      <w:szCs w:val="20"/>
                    </w:rPr>
                  </w:pPr>
                  <w:r>
                    <w:rPr>
                      <w:rFonts w:ascii="Arial" w:hAnsi="Arial" w:cs="Arial"/>
                      <w:sz w:val="20"/>
                      <w:szCs w:val="20"/>
                    </w:rPr>
                    <w:t>3</w:t>
                  </w:r>
                  <w:r w:rsidRPr="00DE193B">
                    <w:rPr>
                      <w:rFonts w:ascii="Arial" w:hAnsi="Arial" w:cs="Arial"/>
                      <w:sz w:val="20"/>
                      <w:szCs w:val="20"/>
                    </w:rPr>
                    <w:t xml:space="preserve"> = </w:t>
                  </w:r>
                  <w:r>
                    <w:rPr>
                      <w:rFonts w:ascii="Arial" w:hAnsi="Arial" w:cs="Arial"/>
                      <w:sz w:val="20"/>
                      <w:szCs w:val="20"/>
                    </w:rPr>
                    <w:t>Major</w:t>
                  </w:r>
                  <w:r w:rsidRPr="00DE193B">
                    <w:rPr>
                      <w:rFonts w:ascii="Arial" w:hAnsi="Arial" w:cs="Arial"/>
                      <w:sz w:val="20"/>
                      <w:szCs w:val="20"/>
                    </w:rPr>
                    <w:t xml:space="preserve"> (</w:t>
                  </w:r>
                  <w:r>
                    <w:rPr>
                      <w:rFonts w:ascii="Arial" w:hAnsi="Arial" w:cs="Arial"/>
                      <w:sz w:val="20"/>
                      <w:szCs w:val="20"/>
                    </w:rPr>
                    <w:t>Over 7 days off work, specified injury or death</w:t>
                  </w:r>
                  <w:r w:rsidRPr="00C357C7">
                    <w:rPr>
                      <w:rFonts w:ascii="Arial" w:hAnsi="Arial" w:cs="Arial"/>
                      <w:b/>
                      <w:sz w:val="20"/>
                      <w:szCs w:val="20"/>
                    </w:rPr>
                    <w:t>)</w:t>
                  </w:r>
                </w:p>
              </w:tc>
              <w:tc>
                <w:tcPr>
                  <w:tcW w:w="510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8BAEDA3" w14:textId="77777777" w:rsidR="005717BA" w:rsidRPr="00DE193B" w:rsidRDefault="005717BA" w:rsidP="005717BA">
                  <w:pPr>
                    <w:rPr>
                      <w:rFonts w:ascii="Arial" w:hAnsi="Arial" w:cs="Arial"/>
                      <w:sz w:val="20"/>
                      <w:szCs w:val="20"/>
                    </w:rPr>
                  </w:pPr>
                  <w:r>
                    <w:rPr>
                      <w:rFonts w:ascii="Arial" w:hAnsi="Arial" w:cs="Arial"/>
                      <w:sz w:val="20"/>
                      <w:szCs w:val="20"/>
                    </w:rPr>
                    <w:t>6-9 = High = (Control measures essential)</w:t>
                  </w:r>
                </w:p>
              </w:tc>
            </w:tr>
          </w:tbl>
          <w:p w14:paraId="13BE6E30" w14:textId="1D2865FE" w:rsidR="005717BA" w:rsidRPr="003E3101" w:rsidRDefault="005717BA" w:rsidP="00AB0259">
            <w:pPr>
              <w:rPr>
                <w:rFonts w:ascii="Arial" w:hAnsi="Arial" w:cs="Arial"/>
              </w:rPr>
            </w:pPr>
          </w:p>
        </w:tc>
      </w:tr>
    </w:tbl>
    <w:p w14:paraId="0D43874A" w14:textId="72A9C938" w:rsidR="00BC36FF" w:rsidRDefault="00BC36FF">
      <w:pPr>
        <w:rPr>
          <w:rFonts w:ascii="Arial" w:hAnsi="Arial" w:cs="Arial"/>
          <w:sz w:val="22"/>
          <w:szCs w:val="22"/>
        </w:rPr>
      </w:pPr>
    </w:p>
    <w:tbl>
      <w:tblPr>
        <w:tblW w:w="15451" w:type="dxa"/>
        <w:tblInd w:w="-5" w:type="dxa"/>
        <w:tblLook w:val="04A0" w:firstRow="1" w:lastRow="0" w:firstColumn="1" w:lastColumn="0" w:noHBand="0" w:noVBand="1"/>
      </w:tblPr>
      <w:tblGrid>
        <w:gridCol w:w="4111"/>
        <w:gridCol w:w="2977"/>
        <w:gridCol w:w="3260"/>
        <w:gridCol w:w="2552"/>
        <w:gridCol w:w="2551"/>
      </w:tblGrid>
      <w:tr w:rsidR="00A3166D" w:rsidRPr="00961B7B" w14:paraId="2569B147" w14:textId="194F2C62" w:rsidTr="29A1B40A">
        <w:trPr>
          <w:trHeight w:val="2687"/>
        </w:trPr>
        <w:tc>
          <w:tcPr>
            <w:tcW w:w="4111" w:type="dxa"/>
            <w:vMerge w:val="restar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5796A193" w14:textId="77777777" w:rsidR="00A3166D" w:rsidRPr="0024715C" w:rsidRDefault="00A3166D" w:rsidP="00B22D62">
            <w:pPr>
              <w:rPr>
                <w:rFonts w:ascii="Arial" w:hAnsi="Arial" w:cs="Arial"/>
                <w:b/>
                <w:bCs/>
                <w:i/>
                <w:sz w:val="22"/>
                <w:szCs w:val="22"/>
              </w:rPr>
            </w:pPr>
          </w:p>
          <w:p w14:paraId="44489094" w14:textId="19410C38" w:rsidR="00A3166D" w:rsidRPr="00961B7B" w:rsidRDefault="00A3166D" w:rsidP="00B22D62">
            <w:pPr>
              <w:jc w:val="center"/>
              <w:rPr>
                <w:rFonts w:ascii="Arial" w:hAnsi="Arial" w:cs="Arial"/>
                <w:b/>
                <w:bCs/>
                <w:i/>
                <w:sz w:val="22"/>
                <w:szCs w:val="22"/>
              </w:rPr>
            </w:pPr>
            <w:r w:rsidRPr="0024715C">
              <w:rPr>
                <w:rFonts w:ascii="Arial" w:hAnsi="Arial" w:cs="Arial"/>
                <w:b/>
                <w:bCs/>
                <w:i/>
                <w:sz w:val="22"/>
                <w:szCs w:val="22"/>
              </w:rPr>
              <w:t xml:space="preserve">            </w:t>
            </w:r>
          </w:p>
        </w:tc>
        <w:tc>
          <w:tcPr>
            <w:tcW w:w="2977" w:type="dxa"/>
            <w:vMerge w:val="restart"/>
            <w:tcBorders>
              <w:top w:val="single" w:sz="4" w:space="0" w:color="auto"/>
              <w:left w:val="single" w:sz="4" w:space="0" w:color="auto"/>
              <w:bottom w:val="nil"/>
              <w:right w:val="single" w:sz="4" w:space="0" w:color="auto"/>
            </w:tcBorders>
            <w:shd w:val="clear" w:color="auto" w:fill="D9D9D9" w:themeFill="background1" w:themeFillShade="D9"/>
            <w:vAlign w:val="center"/>
          </w:tcPr>
          <w:p w14:paraId="448B198A" w14:textId="67116D10" w:rsidR="00A3166D" w:rsidRDefault="00A3166D" w:rsidP="29A1B40A">
            <w:pPr>
              <w:spacing w:after="200"/>
              <w:rPr>
                <w:rFonts w:ascii="Arial" w:hAnsi="Arial" w:cs="Arial"/>
                <w:i/>
                <w:iCs/>
                <w:sz w:val="22"/>
                <w:szCs w:val="22"/>
              </w:rPr>
            </w:pPr>
          </w:p>
          <w:p w14:paraId="2E4D0F98" w14:textId="33FB236F" w:rsidR="00A3166D" w:rsidRPr="0024715C" w:rsidRDefault="00A3166D" w:rsidP="00B22D62">
            <w:pPr>
              <w:spacing w:after="200"/>
              <w:rPr>
                <w:rFonts w:ascii="Arial" w:hAnsi="Arial" w:cs="Arial"/>
                <w:bCs/>
                <w:i/>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004206" w14:textId="77777777" w:rsidR="00A3166D" w:rsidRDefault="00A3166D" w:rsidP="0092470B">
            <w:pPr>
              <w:rPr>
                <w:rFonts w:ascii="Arial" w:hAnsi="Arial" w:cs="Arial"/>
                <w:bCs/>
                <w:i/>
                <w:sz w:val="22"/>
                <w:szCs w:val="22"/>
              </w:rPr>
            </w:pPr>
          </w:p>
          <w:p w14:paraId="273B3D5B" w14:textId="77777777" w:rsidR="00A3166D" w:rsidRDefault="00A3166D" w:rsidP="0092470B">
            <w:pPr>
              <w:rPr>
                <w:rFonts w:ascii="Arial" w:hAnsi="Arial" w:cs="Arial"/>
                <w:bCs/>
                <w:i/>
                <w:sz w:val="22"/>
                <w:szCs w:val="22"/>
              </w:rPr>
            </w:pPr>
          </w:p>
          <w:p w14:paraId="2EDF48B2" w14:textId="59F1AB08" w:rsidR="00A3166D" w:rsidRPr="00961B7B" w:rsidRDefault="00A3166D" w:rsidP="0092470B">
            <w:pPr>
              <w:rPr>
                <w:rFonts w:ascii="Arial" w:hAnsi="Arial" w:cs="Arial"/>
                <w:bCs/>
                <w:i/>
                <w:sz w:val="22"/>
                <w:szCs w:val="22"/>
              </w:rPr>
            </w:pPr>
          </w:p>
        </w:tc>
        <w:tc>
          <w:tcPr>
            <w:tcW w:w="2552"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17452776" w14:textId="19F3CCA9" w:rsidR="00906B31" w:rsidRDefault="29A1B40A" w:rsidP="29A1B40A">
            <w:pPr>
              <w:rPr>
                <w:rFonts w:ascii="Arial" w:hAnsi="Arial" w:cs="Arial"/>
                <w:i/>
                <w:iCs/>
                <w:sz w:val="22"/>
                <w:szCs w:val="22"/>
              </w:rPr>
            </w:pPr>
            <w:r w:rsidRPr="29A1B40A">
              <w:rPr>
                <w:rFonts w:ascii="Arial" w:hAnsi="Arial" w:cs="Arial"/>
                <w:i/>
                <w:iCs/>
                <w:sz w:val="22"/>
                <w:szCs w:val="22"/>
              </w:rPr>
              <w:t xml:space="preserve">Reasonable precautions to reduce the risk for the hazards listed prior to the event/activity </w:t>
            </w:r>
          </w:p>
          <w:p w14:paraId="3F504795" w14:textId="05D6F4DA" w:rsidR="004B78B4" w:rsidRDefault="004B78B4" w:rsidP="00B22D62">
            <w:pPr>
              <w:rPr>
                <w:rFonts w:ascii="Arial" w:hAnsi="Arial" w:cs="Arial"/>
                <w:bCs/>
                <w:i/>
                <w:sz w:val="22"/>
                <w:szCs w:val="22"/>
              </w:rPr>
            </w:pPr>
          </w:p>
          <w:p w14:paraId="227BFAE1" w14:textId="77777777" w:rsidR="004B78B4" w:rsidRDefault="004B78B4" w:rsidP="00B22D62">
            <w:pPr>
              <w:rPr>
                <w:rFonts w:ascii="Arial" w:hAnsi="Arial" w:cs="Arial"/>
                <w:bCs/>
                <w:i/>
                <w:sz w:val="22"/>
                <w:szCs w:val="22"/>
              </w:rPr>
            </w:pPr>
          </w:p>
          <w:p w14:paraId="1F9A9A70" w14:textId="77777777" w:rsidR="00615EAD" w:rsidRDefault="00615EAD" w:rsidP="00B22D62">
            <w:pPr>
              <w:rPr>
                <w:rFonts w:ascii="Arial" w:hAnsi="Arial" w:cs="Arial"/>
                <w:bCs/>
                <w:i/>
                <w:sz w:val="22"/>
                <w:szCs w:val="22"/>
              </w:rPr>
            </w:pPr>
          </w:p>
          <w:p w14:paraId="68246855" w14:textId="77777777" w:rsidR="00906B31" w:rsidRDefault="00906B31" w:rsidP="00B22D62">
            <w:pPr>
              <w:rPr>
                <w:rFonts w:ascii="Arial" w:hAnsi="Arial" w:cs="Arial"/>
                <w:bCs/>
                <w:i/>
                <w:sz w:val="22"/>
                <w:szCs w:val="22"/>
              </w:rPr>
            </w:pPr>
          </w:p>
          <w:p w14:paraId="46F4A0B7" w14:textId="5307AA7D" w:rsidR="00906B31" w:rsidRPr="00961B7B" w:rsidRDefault="00906B31" w:rsidP="00B22D62">
            <w:pPr>
              <w:rPr>
                <w:rFonts w:ascii="Arial" w:hAnsi="Arial" w:cs="Arial"/>
                <w:bCs/>
                <w:i/>
                <w:sz w:val="22"/>
                <w:szCs w:val="22"/>
              </w:rPr>
            </w:pPr>
          </w:p>
        </w:tc>
        <w:tc>
          <w:tcPr>
            <w:tcW w:w="255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E505D45" w14:textId="001FBF5B" w:rsidR="005B1978" w:rsidRDefault="29A1B40A" w:rsidP="29A1B40A">
            <w:pPr>
              <w:rPr>
                <w:rFonts w:ascii="Arial" w:hAnsi="Arial" w:cs="Arial"/>
                <w:i/>
                <w:iCs/>
                <w:sz w:val="22"/>
                <w:szCs w:val="22"/>
              </w:rPr>
            </w:pPr>
            <w:r w:rsidRPr="29A1B40A">
              <w:rPr>
                <w:rFonts w:ascii="Arial" w:hAnsi="Arial" w:cs="Arial"/>
                <w:i/>
                <w:iCs/>
                <w:sz w:val="22"/>
                <w:szCs w:val="22"/>
              </w:rPr>
              <w:t>Precautions that will be taken to reduce the risk for the hazards listed during the event/activity</w:t>
            </w:r>
          </w:p>
          <w:p w14:paraId="6C170E6F" w14:textId="4B91A798" w:rsidR="005B1978" w:rsidRDefault="005B1978" w:rsidP="005B1978">
            <w:pPr>
              <w:rPr>
                <w:rFonts w:ascii="Arial" w:hAnsi="Arial" w:cs="Arial"/>
                <w:bCs/>
                <w:i/>
                <w:sz w:val="22"/>
                <w:szCs w:val="22"/>
              </w:rPr>
            </w:pPr>
          </w:p>
          <w:p w14:paraId="2DD74205" w14:textId="360C7E74" w:rsidR="005B1978" w:rsidRDefault="005B1978" w:rsidP="005B1978">
            <w:pPr>
              <w:rPr>
                <w:rFonts w:ascii="Arial" w:hAnsi="Arial" w:cs="Arial"/>
                <w:bCs/>
                <w:i/>
                <w:sz w:val="22"/>
                <w:szCs w:val="22"/>
              </w:rPr>
            </w:pPr>
          </w:p>
          <w:p w14:paraId="185BEA4E" w14:textId="193874BA" w:rsidR="005B1978" w:rsidRDefault="005B1978" w:rsidP="005B1978">
            <w:pPr>
              <w:rPr>
                <w:rFonts w:ascii="Arial" w:hAnsi="Arial" w:cs="Arial"/>
                <w:bCs/>
                <w:i/>
                <w:sz w:val="22"/>
                <w:szCs w:val="22"/>
              </w:rPr>
            </w:pPr>
          </w:p>
          <w:p w14:paraId="25E2B480" w14:textId="77777777" w:rsidR="005B1978" w:rsidRDefault="005B1978" w:rsidP="005B1978">
            <w:pPr>
              <w:rPr>
                <w:rFonts w:ascii="Arial" w:hAnsi="Arial" w:cs="Arial"/>
                <w:bCs/>
                <w:i/>
                <w:sz w:val="22"/>
                <w:szCs w:val="22"/>
              </w:rPr>
            </w:pPr>
          </w:p>
          <w:p w14:paraId="0D667735" w14:textId="77777777" w:rsidR="00A3166D" w:rsidRPr="00961B7B" w:rsidRDefault="00A3166D" w:rsidP="00B22D62">
            <w:pPr>
              <w:rPr>
                <w:rFonts w:ascii="Arial" w:hAnsi="Arial" w:cs="Arial"/>
                <w:bCs/>
                <w:i/>
                <w:sz w:val="22"/>
                <w:szCs w:val="22"/>
              </w:rPr>
            </w:pPr>
          </w:p>
        </w:tc>
      </w:tr>
      <w:tr w:rsidR="00A3166D" w:rsidRPr="00961B7B" w14:paraId="60F8C83E" w14:textId="4532C38B" w:rsidTr="29A1B40A">
        <w:trPr>
          <w:trHeight w:val="364"/>
        </w:trPr>
        <w:tc>
          <w:tcPr>
            <w:tcW w:w="4111" w:type="dxa"/>
            <w:vMerge/>
            <w:vAlign w:val="center"/>
          </w:tcPr>
          <w:p w14:paraId="76E0DBBA" w14:textId="77777777" w:rsidR="00A3166D" w:rsidRPr="00961B7B" w:rsidRDefault="00A3166D" w:rsidP="00D950E2">
            <w:pPr>
              <w:jc w:val="center"/>
              <w:rPr>
                <w:rFonts w:ascii="Calibri" w:hAnsi="Calibri" w:cs="Calibri"/>
                <w:b/>
                <w:bCs/>
              </w:rPr>
            </w:pPr>
          </w:p>
        </w:tc>
        <w:tc>
          <w:tcPr>
            <w:tcW w:w="2977" w:type="dxa"/>
            <w:vMerge/>
            <w:vAlign w:val="center"/>
          </w:tcPr>
          <w:p w14:paraId="5BB74951" w14:textId="77777777" w:rsidR="00A3166D" w:rsidRPr="00961B7B" w:rsidRDefault="00A3166D" w:rsidP="00D950E2">
            <w:pPr>
              <w:jc w:val="center"/>
              <w:rPr>
                <w:rFonts w:ascii="Calibri" w:hAnsi="Calibri" w:cs="Calibri"/>
                <w:b/>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5F5EE" w14:textId="77777777" w:rsidR="00A3166D" w:rsidRDefault="00A3166D" w:rsidP="007068C0">
            <w:pPr>
              <w:jc w:val="center"/>
              <w:rPr>
                <w:rFonts w:ascii="Calibri" w:hAnsi="Calibri" w:cs="Calibri"/>
                <w:b/>
                <w:bCs/>
              </w:rPr>
            </w:pPr>
            <w:r>
              <w:rPr>
                <w:rFonts w:ascii="Calibri" w:hAnsi="Calibri" w:cs="Calibri"/>
                <w:b/>
                <w:bCs/>
              </w:rPr>
              <w:t>Risk Rating =</w:t>
            </w:r>
          </w:p>
          <w:p w14:paraId="2B5A663B" w14:textId="354152E5" w:rsidR="00A3166D" w:rsidRPr="00961B7B" w:rsidRDefault="00A3166D" w:rsidP="007068C0">
            <w:pPr>
              <w:jc w:val="center"/>
              <w:rPr>
                <w:rFonts w:ascii="Calibri" w:hAnsi="Calibri" w:cs="Calibri"/>
                <w:b/>
                <w:bCs/>
              </w:rPr>
            </w:pPr>
            <w:r>
              <w:rPr>
                <w:rFonts w:ascii="Calibri" w:hAnsi="Calibri" w:cs="Calibri"/>
                <w:b/>
                <w:bCs/>
              </w:rPr>
              <w:t xml:space="preserve"> Likelihood + Severity </w:t>
            </w:r>
          </w:p>
        </w:tc>
        <w:tc>
          <w:tcPr>
            <w:tcW w:w="2552" w:type="dxa"/>
            <w:vMerge/>
            <w:vAlign w:val="center"/>
          </w:tcPr>
          <w:p w14:paraId="4610C26B" w14:textId="77777777" w:rsidR="00A3166D" w:rsidRPr="00961B7B" w:rsidRDefault="00A3166D" w:rsidP="00BB571E">
            <w:pPr>
              <w:rPr>
                <w:rFonts w:ascii="Calibri" w:hAnsi="Calibri" w:cs="Calibri"/>
                <w:b/>
                <w:bCs/>
              </w:rPr>
            </w:pPr>
          </w:p>
        </w:tc>
        <w:tc>
          <w:tcPr>
            <w:tcW w:w="2551" w:type="dxa"/>
            <w:vMerge/>
            <w:vAlign w:val="center"/>
          </w:tcPr>
          <w:p w14:paraId="47848D81" w14:textId="77777777" w:rsidR="00A3166D" w:rsidRPr="00961B7B" w:rsidRDefault="00A3166D" w:rsidP="00BB571E">
            <w:pPr>
              <w:rPr>
                <w:rFonts w:ascii="Calibri" w:hAnsi="Calibri" w:cs="Calibri"/>
                <w:b/>
                <w:bCs/>
              </w:rPr>
            </w:pPr>
          </w:p>
        </w:tc>
      </w:tr>
    </w:tbl>
    <w:tbl>
      <w:tblPr>
        <w:tblStyle w:val="TableGrid"/>
        <w:tblW w:w="15446" w:type="dxa"/>
        <w:tblLayout w:type="fixed"/>
        <w:tblLook w:val="04A0" w:firstRow="1" w:lastRow="0" w:firstColumn="1" w:lastColumn="0" w:noHBand="0" w:noVBand="1"/>
      </w:tblPr>
      <w:tblGrid>
        <w:gridCol w:w="2186"/>
        <w:gridCol w:w="1920"/>
        <w:gridCol w:w="2977"/>
        <w:gridCol w:w="1276"/>
        <w:gridCol w:w="1134"/>
        <w:gridCol w:w="850"/>
        <w:gridCol w:w="2552"/>
        <w:gridCol w:w="2551"/>
      </w:tblGrid>
      <w:tr w:rsidR="005A3725" w14:paraId="5BB07FF6" w14:textId="488F6F53" w:rsidTr="0E37F316">
        <w:tc>
          <w:tcPr>
            <w:tcW w:w="2186" w:type="dxa"/>
          </w:tcPr>
          <w:p w14:paraId="7A875D5F" w14:textId="277E6BEB" w:rsidR="005A3725" w:rsidRPr="00D10398" w:rsidRDefault="005A3725" w:rsidP="00007FF8">
            <w:pPr>
              <w:jc w:val="center"/>
              <w:rPr>
                <w:rFonts w:ascii="Arial" w:hAnsi="Arial" w:cs="Arial"/>
                <w:b/>
                <w:sz w:val="20"/>
                <w:szCs w:val="22"/>
              </w:rPr>
            </w:pPr>
            <w:r>
              <w:rPr>
                <w:rFonts w:ascii="Arial" w:hAnsi="Arial" w:cs="Arial"/>
                <w:b/>
                <w:sz w:val="20"/>
                <w:szCs w:val="22"/>
              </w:rPr>
              <w:t xml:space="preserve">What is the potential hazard? </w:t>
            </w:r>
          </w:p>
        </w:tc>
        <w:tc>
          <w:tcPr>
            <w:tcW w:w="1920" w:type="dxa"/>
          </w:tcPr>
          <w:p w14:paraId="36160B8F" w14:textId="1461BC4B" w:rsidR="005A3725" w:rsidRPr="00D10398" w:rsidRDefault="005A3725" w:rsidP="00007FF8">
            <w:pPr>
              <w:jc w:val="center"/>
              <w:rPr>
                <w:rFonts w:ascii="Arial" w:hAnsi="Arial" w:cs="Arial"/>
                <w:b/>
                <w:sz w:val="20"/>
                <w:szCs w:val="22"/>
              </w:rPr>
            </w:pPr>
            <w:r>
              <w:rPr>
                <w:rFonts w:ascii="Arial" w:hAnsi="Arial" w:cs="Arial"/>
                <w:b/>
                <w:color w:val="000000" w:themeColor="text1"/>
                <w:sz w:val="20"/>
                <w:szCs w:val="22"/>
              </w:rPr>
              <w:t>W</w:t>
            </w:r>
            <w:r w:rsidRPr="00007FF8">
              <w:rPr>
                <w:rFonts w:ascii="Arial" w:hAnsi="Arial" w:cs="Arial"/>
                <w:b/>
                <w:color w:val="000000" w:themeColor="text1"/>
                <w:sz w:val="20"/>
                <w:szCs w:val="22"/>
              </w:rPr>
              <w:t xml:space="preserve">ho </w:t>
            </w:r>
            <w:r>
              <w:rPr>
                <w:rFonts w:ascii="Arial" w:hAnsi="Arial" w:cs="Arial"/>
                <w:b/>
                <w:color w:val="000000" w:themeColor="text1"/>
                <w:sz w:val="20"/>
                <w:szCs w:val="22"/>
              </w:rPr>
              <w:t xml:space="preserve">is at risk and </w:t>
            </w:r>
            <w:r w:rsidRPr="00007FF8">
              <w:rPr>
                <w:rFonts w:ascii="Arial" w:hAnsi="Arial" w:cs="Arial"/>
                <w:b/>
                <w:color w:val="000000" w:themeColor="text1"/>
                <w:sz w:val="20"/>
                <w:szCs w:val="22"/>
              </w:rPr>
              <w:t>might be harmed and how?</w:t>
            </w:r>
          </w:p>
        </w:tc>
        <w:tc>
          <w:tcPr>
            <w:tcW w:w="2977" w:type="dxa"/>
          </w:tcPr>
          <w:p w14:paraId="06C64525" w14:textId="55083F95" w:rsidR="005A3725" w:rsidRPr="00D10398" w:rsidRDefault="005A3725" w:rsidP="007078AB">
            <w:pPr>
              <w:rPr>
                <w:rFonts w:ascii="Arial" w:hAnsi="Arial" w:cs="Arial"/>
                <w:b/>
                <w:sz w:val="20"/>
                <w:szCs w:val="22"/>
              </w:rPr>
            </w:pPr>
            <w:r>
              <w:rPr>
                <w:rFonts w:ascii="Arial" w:hAnsi="Arial" w:cs="Arial"/>
                <w:b/>
                <w:sz w:val="20"/>
                <w:szCs w:val="22"/>
              </w:rPr>
              <w:t xml:space="preserve">Existing control measures </w:t>
            </w:r>
          </w:p>
        </w:tc>
        <w:tc>
          <w:tcPr>
            <w:tcW w:w="1276" w:type="dxa"/>
          </w:tcPr>
          <w:p w14:paraId="6095E181" w14:textId="521D6947" w:rsidR="005A3725" w:rsidRDefault="005A3725" w:rsidP="0034556A">
            <w:pPr>
              <w:jc w:val="both"/>
              <w:rPr>
                <w:rFonts w:ascii="Arial" w:hAnsi="Arial" w:cs="Arial"/>
                <w:b/>
                <w:sz w:val="20"/>
                <w:szCs w:val="22"/>
              </w:rPr>
            </w:pPr>
            <w:r>
              <w:rPr>
                <w:rFonts w:ascii="Arial" w:hAnsi="Arial" w:cs="Arial"/>
                <w:b/>
                <w:sz w:val="20"/>
                <w:szCs w:val="22"/>
              </w:rPr>
              <w:t xml:space="preserve">Likelihood of </w:t>
            </w:r>
            <w:r w:rsidR="002464F7">
              <w:rPr>
                <w:rFonts w:ascii="Arial" w:hAnsi="Arial" w:cs="Arial"/>
                <w:b/>
                <w:sz w:val="20"/>
                <w:szCs w:val="22"/>
              </w:rPr>
              <w:t>R</w:t>
            </w:r>
            <w:r>
              <w:rPr>
                <w:rFonts w:ascii="Arial" w:hAnsi="Arial" w:cs="Arial"/>
                <w:b/>
                <w:sz w:val="20"/>
                <w:szCs w:val="22"/>
              </w:rPr>
              <w:t xml:space="preserve">isk </w:t>
            </w:r>
          </w:p>
        </w:tc>
        <w:tc>
          <w:tcPr>
            <w:tcW w:w="1134" w:type="dxa"/>
          </w:tcPr>
          <w:p w14:paraId="7F5747E5" w14:textId="45BB3729" w:rsidR="005A3725" w:rsidRPr="00D10398" w:rsidRDefault="005A3725" w:rsidP="0034556A">
            <w:pPr>
              <w:rPr>
                <w:rFonts w:ascii="Arial" w:hAnsi="Arial" w:cs="Arial"/>
                <w:b/>
                <w:sz w:val="20"/>
                <w:szCs w:val="22"/>
              </w:rPr>
            </w:pPr>
            <w:r>
              <w:rPr>
                <w:rFonts w:ascii="Arial" w:hAnsi="Arial" w:cs="Arial"/>
                <w:b/>
                <w:sz w:val="20"/>
                <w:szCs w:val="22"/>
              </w:rPr>
              <w:t xml:space="preserve">Severity of </w:t>
            </w:r>
            <w:r w:rsidR="002464F7">
              <w:rPr>
                <w:rFonts w:ascii="Arial" w:hAnsi="Arial" w:cs="Arial"/>
                <w:b/>
                <w:sz w:val="20"/>
                <w:szCs w:val="22"/>
              </w:rPr>
              <w:t>I</w:t>
            </w:r>
            <w:r>
              <w:rPr>
                <w:rFonts w:ascii="Arial" w:hAnsi="Arial" w:cs="Arial"/>
                <w:b/>
                <w:sz w:val="20"/>
                <w:szCs w:val="22"/>
              </w:rPr>
              <w:t>njury</w:t>
            </w:r>
          </w:p>
        </w:tc>
        <w:tc>
          <w:tcPr>
            <w:tcW w:w="850" w:type="dxa"/>
          </w:tcPr>
          <w:p w14:paraId="2EF27901" w14:textId="7BF210C8" w:rsidR="005A3725" w:rsidRDefault="005A3725" w:rsidP="00FC3DE1">
            <w:pPr>
              <w:rPr>
                <w:rFonts w:ascii="Arial" w:hAnsi="Arial" w:cs="Arial"/>
                <w:b/>
                <w:sz w:val="20"/>
                <w:szCs w:val="22"/>
              </w:rPr>
            </w:pPr>
            <w:r>
              <w:rPr>
                <w:rFonts w:ascii="Arial" w:hAnsi="Arial" w:cs="Arial"/>
                <w:b/>
                <w:sz w:val="20"/>
                <w:szCs w:val="22"/>
              </w:rPr>
              <w:t>Risk Rating</w:t>
            </w:r>
          </w:p>
          <w:p w14:paraId="526E29E1" w14:textId="0D754DBE" w:rsidR="005A3725" w:rsidRPr="00D10398" w:rsidRDefault="005A3725" w:rsidP="00AD0285">
            <w:pPr>
              <w:jc w:val="right"/>
              <w:rPr>
                <w:rFonts w:ascii="Arial" w:hAnsi="Arial" w:cs="Arial"/>
                <w:b/>
                <w:sz w:val="20"/>
                <w:szCs w:val="22"/>
              </w:rPr>
            </w:pPr>
          </w:p>
        </w:tc>
        <w:tc>
          <w:tcPr>
            <w:tcW w:w="2552" w:type="dxa"/>
          </w:tcPr>
          <w:p w14:paraId="4E18592C" w14:textId="7242FE6B" w:rsidR="005A3725" w:rsidRPr="00D10398" w:rsidRDefault="005A3725" w:rsidP="005A3725">
            <w:pPr>
              <w:rPr>
                <w:rFonts w:ascii="Arial" w:hAnsi="Arial" w:cs="Arial"/>
                <w:b/>
                <w:sz w:val="20"/>
                <w:szCs w:val="22"/>
              </w:rPr>
            </w:pPr>
            <w:r w:rsidRPr="00D10398">
              <w:rPr>
                <w:rFonts w:ascii="Arial" w:hAnsi="Arial" w:cs="Arial"/>
                <w:b/>
                <w:sz w:val="20"/>
                <w:szCs w:val="22"/>
              </w:rPr>
              <w:t>What</w:t>
            </w:r>
            <w:r>
              <w:rPr>
                <w:rFonts w:ascii="Arial" w:hAnsi="Arial" w:cs="Arial"/>
                <w:b/>
                <w:sz w:val="20"/>
                <w:szCs w:val="22"/>
              </w:rPr>
              <w:t xml:space="preserve"> </w:t>
            </w:r>
            <w:r w:rsidRPr="00D10398">
              <w:rPr>
                <w:rFonts w:ascii="Arial" w:hAnsi="Arial" w:cs="Arial"/>
                <w:b/>
                <w:sz w:val="20"/>
                <w:szCs w:val="22"/>
              </w:rPr>
              <w:t>precautions have been taken</w:t>
            </w:r>
            <w:r w:rsidR="000D5E53">
              <w:rPr>
                <w:rFonts w:ascii="Arial" w:hAnsi="Arial" w:cs="Arial"/>
                <w:b/>
                <w:sz w:val="20"/>
                <w:szCs w:val="22"/>
              </w:rPr>
              <w:t xml:space="preserve"> </w:t>
            </w:r>
            <w:r w:rsidRPr="00D10398">
              <w:rPr>
                <w:rFonts w:ascii="Arial" w:hAnsi="Arial" w:cs="Arial"/>
                <w:b/>
                <w:sz w:val="20"/>
                <w:szCs w:val="22"/>
              </w:rPr>
              <w:t>to reduce the risk?</w:t>
            </w:r>
          </w:p>
        </w:tc>
        <w:tc>
          <w:tcPr>
            <w:tcW w:w="2551" w:type="dxa"/>
          </w:tcPr>
          <w:p w14:paraId="0B9FF37C" w14:textId="77777777" w:rsidR="000D5E53" w:rsidRDefault="000D5E53" w:rsidP="004765A6">
            <w:pPr>
              <w:rPr>
                <w:rFonts w:ascii="Arial" w:hAnsi="Arial" w:cs="Arial"/>
                <w:b/>
                <w:sz w:val="20"/>
                <w:szCs w:val="22"/>
              </w:rPr>
            </w:pPr>
            <w:r w:rsidRPr="000D5E53">
              <w:rPr>
                <w:rFonts w:ascii="Arial" w:hAnsi="Arial" w:cs="Arial"/>
                <w:b/>
                <w:sz w:val="20"/>
                <w:szCs w:val="22"/>
              </w:rPr>
              <w:t xml:space="preserve">What further action is needed to reduce risk </w:t>
            </w:r>
          </w:p>
          <w:p w14:paraId="41AEAA7B" w14:textId="6F179FFE" w:rsidR="005A3725" w:rsidRPr="00D10398" w:rsidRDefault="000D5E53" w:rsidP="004765A6">
            <w:pPr>
              <w:rPr>
                <w:rFonts w:ascii="Arial" w:hAnsi="Arial" w:cs="Arial"/>
                <w:b/>
                <w:sz w:val="20"/>
                <w:szCs w:val="22"/>
              </w:rPr>
            </w:pPr>
            <w:r w:rsidRPr="000D5E53">
              <w:rPr>
                <w:rFonts w:ascii="Arial" w:hAnsi="Arial" w:cs="Arial"/>
                <w:b/>
                <w:sz w:val="20"/>
                <w:szCs w:val="22"/>
              </w:rPr>
              <w:t>(</w:t>
            </w:r>
            <w:r>
              <w:rPr>
                <w:rFonts w:ascii="Arial" w:hAnsi="Arial" w:cs="Arial"/>
                <w:b/>
                <w:sz w:val="20"/>
                <w:szCs w:val="22"/>
              </w:rPr>
              <w:t>b</w:t>
            </w:r>
            <w:r w:rsidRPr="000D5E53">
              <w:rPr>
                <w:rFonts w:ascii="Arial" w:hAnsi="Arial" w:cs="Arial"/>
                <w:b/>
                <w:sz w:val="20"/>
                <w:szCs w:val="22"/>
              </w:rPr>
              <w:t>y whom and by when)</w:t>
            </w:r>
          </w:p>
        </w:tc>
      </w:tr>
      <w:tr w:rsidR="005A3725" w14:paraId="2B097980" w14:textId="13BB0668" w:rsidTr="0E37F316">
        <w:tc>
          <w:tcPr>
            <w:tcW w:w="2186" w:type="dxa"/>
            <w:shd w:val="clear" w:color="auto" w:fill="C6D9F1" w:themeFill="text2" w:themeFillTint="33"/>
          </w:tcPr>
          <w:p w14:paraId="6A544D09" w14:textId="52E1AEF1" w:rsidR="005A3725" w:rsidRPr="002315EA" w:rsidRDefault="005A3725" w:rsidP="00D57887">
            <w:pPr>
              <w:rPr>
                <w:rFonts w:ascii="Arial" w:hAnsi="Arial" w:cs="Arial"/>
                <w:color w:val="000000" w:themeColor="text1"/>
                <w:sz w:val="20"/>
                <w:szCs w:val="20"/>
              </w:rPr>
            </w:pPr>
            <w:r w:rsidRPr="002315EA">
              <w:rPr>
                <w:rFonts w:ascii="Arial" w:hAnsi="Arial" w:cs="Arial"/>
                <w:color w:val="000000" w:themeColor="text1"/>
                <w:sz w:val="20"/>
                <w:szCs w:val="20"/>
              </w:rPr>
              <w:t xml:space="preserve">Slips and trips </w:t>
            </w:r>
          </w:p>
        </w:tc>
        <w:tc>
          <w:tcPr>
            <w:tcW w:w="1920" w:type="dxa"/>
            <w:shd w:val="clear" w:color="auto" w:fill="C6D9F1" w:themeFill="text2" w:themeFillTint="33"/>
          </w:tcPr>
          <w:p w14:paraId="37733B8A" w14:textId="3384A17A" w:rsidR="005A3725" w:rsidRPr="002315EA" w:rsidRDefault="005A3725" w:rsidP="00D57887">
            <w:pPr>
              <w:rPr>
                <w:rFonts w:ascii="Arial" w:hAnsi="Arial" w:cs="Arial"/>
                <w:color w:val="000000" w:themeColor="text1"/>
                <w:sz w:val="20"/>
                <w:szCs w:val="20"/>
              </w:rPr>
            </w:pPr>
            <w:r w:rsidRPr="002315EA">
              <w:rPr>
                <w:rFonts w:ascii="Arial" w:hAnsi="Arial" w:cs="Arial"/>
                <w:color w:val="000000" w:themeColor="text1"/>
                <w:sz w:val="20"/>
                <w:szCs w:val="20"/>
              </w:rPr>
              <w:t xml:space="preserve">Members could be injured if they trip or slip. </w:t>
            </w:r>
          </w:p>
          <w:p w14:paraId="0233816B" w14:textId="77777777" w:rsidR="005A3725" w:rsidRPr="002315EA" w:rsidRDefault="005A3725" w:rsidP="00D57887">
            <w:pPr>
              <w:rPr>
                <w:rFonts w:ascii="Arial" w:hAnsi="Arial" w:cs="Arial"/>
                <w:color w:val="000000" w:themeColor="text1"/>
                <w:sz w:val="20"/>
                <w:szCs w:val="20"/>
              </w:rPr>
            </w:pPr>
          </w:p>
          <w:p w14:paraId="3F1C3CD1" w14:textId="5B5A6F78" w:rsidR="005A3725" w:rsidRPr="002315EA" w:rsidRDefault="005A3725" w:rsidP="00D57887">
            <w:pPr>
              <w:rPr>
                <w:rFonts w:ascii="Arial" w:hAnsi="Arial" w:cs="Arial"/>
                <w:color w:val="000000" w:themeColor="text1"/>
                <w:sz w:val="20"/>
                <w:szCs w:val="20"/>
              </w:rPr>
            </w:pPr>
          </w:p>
        </w:tc>
        <w:tc>
          <w:tcPr>
            <w:tcW w:w="2977" w:type="dxa"/>
            <w:shd w:val="clear" w:color="auto" w:fill="DBE5F1" w:themeFill="accent1" w:themeFillTint="33"/>
          </w:tcPr>
          <w:p w14:paraId="2AD21747" w14:textId="0F9BE789" w:rsidR="005A3725" w:rsidRPr="00E63B91" w:rsidRDefault="005A3725" w:rsidP="00CC0F00">
            <w:pPr>
              <w:pStyle w:val="ListParagraph"/>
              <w:numPr>
                <w:ilvl w:val="0"/>
                <w:numId w:val="11"/>
              </w:numPr>
              <w:rPr>
                <w:rFonts w:ascii="Arial" w:hAnsi="Arial" w:cs="Arial"/>
                <w:color w:val="000000" w:themeColor="text1"/>
                <w:sz w:val="18"/>
                <w:szCs w:val="18"/>
              </w:rPr>
            </w:pPr>
            <w:r w:rsidRPr="00E63B91">
              <w:rPr>
                <w:rFonts w:ascii="Arial" w:hAnsi="Arial" w:cs="Arial"/>
                <w:color w:val="000000" w:themeColor="text1"/>
                <w:sz w:val="18"/>
                <w:szCs w:val="18"/>
              </w:rPr>
              <w:t>No trailing leads or cables – taped down/routed away from thoroughfare where possible</w:t>
            </w:r>
            <w:r>
              <w:rPr>
                <w:rFonts w:ascii="Arial" w:hAnsi="Arial" w:cs="Arial"/>
                <w:color w:val="000000" w:themeColor="text1"/>
                <w:sz w:val="18"/>
                <w:szCs w:val="18"/>
              </w:rPr>
              <w:t>.</w:t>
            </w:r>
          </w:p>
          <w:p w14:paraId="10737226" w14:textId="6B0E390D" w:rsidR="005A3725" w:rsidRPr="00E63B91" w:rsidRDefault="005A3725" w:rsidP="00CC0F00">
            <w:pPr>
              <w:pStyle w:val="ListParagraph"/>
              <w:numPr>
                <w:ilvl w:val="0"/>
                <w:numId w:val="11"/>
              </w:numPr>
              <w:rPr>
                <w:rFonts w:ascii="Arial" w:hAnsi="Arial" w:cs="Arial"/>
                <w:color w:val="000000" w:themeColor="text1"/>
                <w:sz w:val="18"/>
                <w:szCs w:val="18"/>
              </w:rPr>
            </w:pPr>
            <w:r w:rsidRPr="00E63B91">
              <w:rPr>
                <w:rFonts w:ascii="Arial" w:hAnsi="Arial" w:cs="Arial"/>
                <w:color w:val="000000" w:themeColor="text1"/>
                <w:sz w:val="18"/>
                <w:szCs w:val="18"/>
              </w:rPr>
              <w:t>All areas have good lighting, conduct activities in well-lit areas</w:t>
            </w:r>
            <w:r>
              <w:rPr>
                <w:rFonts w:ascii="Arial" w:hAnsi="Arial" w:cs="Arial"/>
                <w:color w:val="000000" w:themeColor="text1"/>
                <w:sz w:val="18"/>
                <w:szCs w:val="18"/>
              </w:rPr>
              <w:t>.</w:t>
            </w:r>
          </w:p>
          <w:p w14:paraId="3B6962C5" w14:textId="1BAF901A" w:rsidR="005A3725" w:rsidRPr="00E63B91" w:rsidRDefault="005A3725" w:rsidP="00CC0F00">
            <w:pPr>
              <w:pStyle w:val="ListParagraph"/>
              <w:numPr>
                <w:ilvl w:val="0"/>
                <w:numId w:val="11"/>
              </w:numPr>
              <w:rPr>
                <w:rFonts w:ascii="Arial" w:hAnsi="Arial" w:cs="Arial"/>
                <w:color w:val="000000" w:themeColor="text1"/>
                <w:sz w:val="18"/>
                <w:szCs w:val="18"/>
              </w:rPr>
            </w:pPr>
            <w:r w:rsidRPr="00E63B91">
              <w:rPr>
                <w:rFonts w:ascii="Arial" w:hAnsi="Arial" w:cs="Arial"/>
                <w:color w:val="000000" w:themeColor="text1"/>
                <w:sz w:val="18"/>
                <w:szCs w:val="18"/>
              </w:rPr>
              <w:t xml:space="preserve"> Keep areas clean and tidy whilst conducting activities</w:t>
            </w:r>
            <w:r>
              <w:rPr>
                <w:rFonts w:ascii="Arial" w:hAnsi="Arial" w:cs="Arial"/>
                <w:color w:val="000000" w:themeColor="text1"/>
                <w:sz w:val="18"/>
                <w:szCs w:val="18"/>
              </w:rPr>
              <w:t>.</w:t>
            </w:r>
          </w:p>
          <w:p w14:paraId="39560301" w14:textId="3937E9F9" w:rsidR="005A3725" w:rsidRPr="00E63B91" w:rsidRDefault="005A3725" w:rsidP="00E63B91">
            <w:pPr>
              <w:pStyle w:val="ListParagraph"/>
              <w:numPr>
                <w:ilvl w:val="0"/>
                <w:numId w:val="11"/>
              </w:numPr>
              <w:rPr>
                <w:rFonts w:ascii="Arial" w:hAnsi="Arial" w:cs="Arial"/>
                <w:color w:val="000000" w:themeColor="text1"/>
                <w:sz w:val="16"/>
                <w:szCs w:val="16"/>
              </w:rPr>
            </w:pPr>
            <w:r w:rsidRPr="00E63B91">
              <w:rPr>
                <w:rFonts w:ascii="Arial" w:hAnsi="Arial" w:cs="Arial"/>
                <w:color w:val="000000" w:themeColor="text1"/>
                <w:sz w:val="18"/>
                <w:szCs w:val="18"/>
              </w:rPr>
              <w:t>Make known (signage and/or verbally), clear any spills as soon as possible</w:t>
            </w:r>
            <w:r>
              <w:rPr>
                <w:rFonts w:ascii="Arial" w:hAnsi="Arial" w:cs="Arial"/>
                <w:color w:val="000000" w:themeColor="text1"/>
                <w:sz w:val="18"/>
                <w:szCs w:val="18"/>
              </w:rPr>
              <w:t>.</w:t>
            </w:r>
          </w:p>
        </w:tc>
        <w:tc>
          <w:tcPr>
            <w:tcW w:w="1276" w:type="dxa"/>
          </w:tcPr>
          <w:p w14:paraId="02138093" w14:textId="1DBD2821" w:rsidR="005A3725" w:rsidRPr="00450994" w:rsidRDefault="005A3725" w:rsidP="00A3166D">
            <w:pPr>
              <w:rPr>
                <w:rFonts w:ascii="Arial" w:hAnsi="Arial" w:cs="Arial"/>
                <w:color w:val="000000" w:themeColor="text1"/>
                <w:sz w:val="22"/>
                <w:szCs w:val="22"/>
              </w:rPr>
            </w:pPr>
          </w:p>
        </w:tc>
        <w:tc>
          <w:tcPr>
            <w:tcW w:w="1134" w:type="dxa"/>
          </w:tcPr>
          <w:p w14:paraId="33BE187A" w14:textId="7CB9448A" w:rsidR="005A3725" w:rsidRPr="00450994" w:rsidRDefault="005A3725" w:rsidP="00D57887">
            <w:pPr>
              <w:rPr>
                <w:rFonts w:ascii="Arial" w:hAnsi="Arial" w:cs="Arial"/>
                <w:color w:val="000000" w:themeColor="text1"/>
                <w:sz w:val="22"/>
                <w:szCs w:val="22"/>
              </w:rPr>
            </w:pPr>
          </w:p>
        </w:tc>
        <w:tc>
          <w:tcPr>
            <w:tcW w:w="850" w:type="dxa"/>
          </w:tcPr>
          <w:p w14:paraId="1EBDD55E" w14:textId="6A875811" w:rsidR="005A3725" w:rsidRPr="00450994" w:rsidRDefault="005A3725" w:rsidP="00D57887">
            <w:pPr>
              <w:rPr>
                <w:rFonts w:ascii="Arial" w:hAnsi="Arial" w:cs="Arial"/>
                <w:color w:val="000000" w:themeColor="text1"/>
                <w:sz w:val="22"/>
                <w:szCs w:val="22"/>
              </w:rPr>
            </w:pPr>
          </w:p>
        </w:tc>
        <w:tc>
          <w:tcPr>
            <w:tcW w:w="2552" w:type="dxa"/>
          </w:tcPr>
          <w:p w14:paraId="5BC42928" w14:textId="654A80C8" w:rsidR="005A3725" w:rsidRPr="00450994" w:rsidRDefault="005A3725" w:rsidP="00D57887">
            <w:pPr>
              <w:rPr>
                <w:rFonts w:ascii="Arial" w:hAnsi="Arial" w:cs="Arial"/>
                <w:color w:val="000000" w:themeColor="text1"/>
                <w:sz w:val="22"/>
                <w:szCs w:val="22"/>
              </w:rPr>
            </w:pPr>
          </w:p>
        </w:tc>
        <w:tc>
          <w:tcPr>
            <w:tcW w:w="2551" w:type="dxa"/>
          </w:tcPr>
          <w:p w14:paraId="08F17ADB" w14:textId="763B551D" w:rsidR="005A3725" w:rsidRPr="00450994" w:rsidRDefault="005A3725" w:rsidP="00D57887">
            <w:pPr>
              <w:rPr>
                <w:rFonts w:ascii="Arial" w:hAnsi="Arial" w:cs="Arial"/>
                <w:color w:val="000000" w:themeColor="text1"/>
                <w:sz w:val="22"/>
                <w:szCs w:val="22"/>
              </w:rPr>
            </w:pPr>
          </w:p>
        </w:tc>
      </w:tr>
      <w:tr w:rsidR="005A3725" w14:paraId="5684302D" w14:textId="676116B8" w:rsidTr="0E37F316">
        <w:tc>
          <w:tcPr>
            <w:tcW w:w="2186" w:type="dxa"/>
            <w:shd w:val="clear" w:color="auto" w:fill="C6D9F1" w:themeFill="text2" w:themeFillTint="33"/>
          </w:tcPr>
          <w:p w14:paraId="44E8B8D7" w14:textId="1019DF12" w:rsidR="005A3725" w:rsidRPr="002315EA" w:rsidRDefault="005A3725" w:rsidP="00D57887">
            <w:pPr>
              <w:rPr>
                <w:rFonts w:ascii="Arial" w:hAnsi="Arial" w:cs="Arial"/>
                <w:color w:val="000000" w:themeColor="text1"/>
                <w:sz w:val="20"/>
                <w:szCs w:val="20"/>
              </w:rPr>
            </w:pPr>
            <w:r w:rsidRPr="002315EA">
              <w:rPr>
                <w:rFonts w:ascii="Arial" w:hAnsi="Arial" w:cs="Arial"/>
                <w:color w:val="000000" w:themeColor="text1"/>
                <w:sz w:val="20"/>
                <w:szCs w:val="20"/>
              </w:rPr>
              <w:t xml:space="preserve">Manual handling </w:t>
            </w:r>
          </w:p>
        </w:tc>
        <w:tc>
          <w:tcPr>
            <w:tcW w:w="1920" w:type="dxa"/>
            <w:shd w:val="clear" w:color="auto" w:fill="C6D9F1" w:themeFill="text2" w:themeFillTint="33"/>
          </w:tcPr>
          <w:p w14:paraId="120DB926" w14:textId="77777777" w:rsidR="005A3725" w:rsidRPr="002315EA" w:rsidRDefault="005A3725" w:rsidP="00D57887">
            <w:pPr>
              <w:rPr>
                <w:rFonts w:ascii="Arial" w:hAnsi="Arial" w:cs="Arial"/>
                <w:color w:val="000000" w:themeColor="text1"/>
                <w:sz w:val="20"/>
                <w:szCs w:val="20"/>
              </w:rPr>
            </w:pPr>
            <w:r w:rsidRPr="002315EA">
              <w:rPr>
                <w:rFonts w:ascii="Arial" w:hAnsi="Arial" w:cs="Arial"/>
                <w:color w:val="000000" w:themeColor="text1"/>
                <w:sz w:val="20"/>
                <w:szCs w:val="20"/>
              </w:rPr>
              <w:t>Members risk injury or back strain from lifting.</w:t>
            </w:r>
          </w:p>
          <w:p w14:paraId="2F07EC91" w14:textId="5ABFFB04" w:rsidR="005A3725" w:rsidRPr="002315EA" w:rsidRDefault="005A3725" w:rsidP="00D57887">
            <w:pPr>
              <w:rPr>
                <w:rFonts w:ascii="Arial" w:hAnsi="Arial" w:cs="Arial"/>
                <w:color w:val="000000" w:themeColor="text1"/>
                <w:sz w:val="20"/>
                <w:szCs w:val="20"/>
              </w:rPr>
            </w:pPr>
          </w:p>
        </w:tc>
        <w:tc>
          <w:tcPr>
            <w:tcW w:w="2977" w:type="dxa"/>
            <w:shd w:val="clear" w:color="auto" w:fill="DBE5F1" w:themeFill="accent1" w:themeFillTint="33"/>
          </w:tcPr>
          <w:p w14:paraId="5AED8B0C" w14:textId="77777777" w:rsidR="005A3725" w:rsidRDefault="005A3725" w:rsidP="00733C6D">
            <w:pPr>
              <w:pStyle w:val="ListParagraph"/>
              <w:numPr>
                <w:ilvl w:val="0"/>
                <w:numId w:val="12"/>
              </w:numPr>
              <w:rPr>
                <w:rFonts w:ascii="Arial" w:hAnsi="Arial" w:cs="Arial"/>
                <w:color w:val="000000" w:themeColor="text1"/>
                <w:sz w:val="18"/>
                <w:szCs w:val="18"/>
              </w:rPr>
            </w:pPr>
            <w:r>
              <w:rPr>
                <w:rFonts w:ascii="Arial" w:hAnsi="Arial" w:cs="Arial"/>
                <w:color w:val="000000" w:themeColor="text1"/>
                <w:sz w:val="18"/>
                <w:szCs w:val="18"/>
              </w:rPr>
              <w:t>Use a trolley or ensure large objects have wheels.</w:t>
            </w:r>
          </w:p>
          <w:p w14:paraId="1D098B83" w14:textId="77777777" w:rsidR="005A3725" w:rsidRDefault="005A3725" w:rsidP="00733C6D">
            <w:pPr>
              <w:pStyle w:val="ListParagraph"/>
              <w:numPr>
                <w:ilvl w:val="0"/>
                <w:numId w:val="12"/>
              </w:numPr>
              <w:rPr>
                <w:rFonts w:ascii="Arial" w:hAnsi="Arial" w:cs="Arial"/>
                <w:color w:val="000000" w:themeColor="text1"/>
                <w:sz w:val="18"/>
                <w:szCs w:val="18"/>
              </w:rPr>
            </w:pPr>
            <w:r>
              <w:rPr>
                <w:rFonts w:ascii="Arial" w:hAnsi="Arial" w:cs="Arial"/>
                <w:color w:val="000000" w:themeColor="text1"/>
                <w:sz w:val="18"/>
                <w:szCs w:val="18"/>
              </w:rPr>
              <w:t xml:space="preserve">Make sure that event set up/clear down is to be conducted by at least two people. </w:t>
            </w:r>
          </w:p>
          <w:p w14:paraId="1D5E6122" w14:textId="77777777" w:rsidR="005A3725" w:rsidRDefault="005A3725" w:rsidP="00733C6D">
            <w:pPr>
              <w:pStyle w:val="ListParagraph"/>
              <w:numPr>
                <w:ilvl w:val="0"/>
                <w:numId w:val="12"/>
              </w:numPr>
              <w:rPr>
                <w:rFonts w:ascii="Arial" w:hAnsi="Arial" w:cs="Arial"/>
                <w:color w:val="000000" w:themeColor="text1"/>
                <w:sz w:val="18"/>
                <w:szCs w:val="18"/>
              </w:rPr>
            </w:pPr>
            <w:r>
              <w:rPr>
                <w:rFonts w:ascii="Arial" w:hAnsi="Arial" w:cs="Arial"/>
                <w:color w:val="000000" w:themeColor="text1"/>
                <w:sz w:val="18"/>
                <w:szCs w:val="18"/>
              </w:rPr>
              <w:lastRenderedPageBreak/>
              <w:t xml:space="preserve">If large amounts of manual handling are to be regularly undertaken, relevant persons should attend a manual handling course. </w:t>
            </w:r>
          </w:p>
          <w:p w14:paraId="5E0B560F" w14:textId="2CBB8960" w:rsidR="005A3725" w:rsidRPr="00733C6D" w:rsidRDefault="005A3725" w:rsidP="00733C6D">
            <w:pPr>
              <w:pStyle w:val="ListParagraph"/>
              <w:numPr>
                <w:ilvl w:val="0"/>
                <w:numId w:val="12"/>
              </w:numPr>
              <w:rPr>
                <w:rFonts w:ascii="Arial" w:hAnsi="Arial" w:cs="Arial"/>
                <w:color w:val="000000" w:themeColor="text1"/>
                <w:sz w:val="18"/>
                <w:szCs w:val="18"/>
              </w:rPr>
            </w:pPr>
            <w:r>
              <w:rPr>
                <w:rFonts w:ascii="Arial" w:hAnsi="Arial" w:cs="Arial"/>
                <w:color w:val="000000" w:themeColor="text1"/>
                <w:sz w:val="18"/>
                <w:szCs w:val="18"/>
              </w:rPr>
              <w:t xml:space="preserve">Don’t place heavy objects on high shelves/ladder work platforms. </w:t>
            </w:r>
          </w:p>
        </w:tc>
        <w:tc>
          <w:tcPr>
            <w:tcW w:w="1276" w:type="dxa"/>
          </w:tcPr>
          <w:p w14:paraId="19E79230" w14:textId="5517636C" w:rsidR="005A3725" w:rsidRPr="00450994" w:rsidRDefault="005A3725" w:rsidP="00D57887">
            <w:pPr>
              <w:rPr>
                <w:rFonts w:ascii="Arial" w:hAnsi="Arial" w:cs="Arial"/>
                <w:color w:val="000000" w:themeColor="text1"/>
                <w:sz w:val="22"/>
                <w:szCs w:val="22"/>
              </w:rPr>
            </w:pPr>
            <w:bookmarkStart w:id="0" w:name="_GoBack"/>
            <w:bookmarkEnd w:id="0"/>
          </w:p>
        </w:tc>
        <w:tc>
          <w:tcPr>
            <w:tcW w:w="1134" w:type="dxa"/>
          </w:tcPr>
          <w:p w14:paraId="73F1600D" w14:textId="1D760E82" w:rsidR="005A3725" w:rsidRPr="00450994" w:rsidRDefault="005A3725" w:rsidP="00D57887">
            <w:pPr>
              <w:rPr>
                <w:rFonts w:ascii="Arial" w:hAnsi="Arial" w:cs="Arial"/>
                <w:color w:val="000000" w:themeColor="text1"/>
                <w:sz w:val="22"/>
                <w:szCs w:val="22"/>
              </w:rPr>
            </w:pPr>
          </w:p>
        </w:tc>
        <w:tc>
          <w:tcPr>
            <w:tcW w:w="850" w:type="dxa"/>
          </w:tcPr>
          <w:p w14:paraId="0DFED46D" w14:textId="63E7E70C" w:rsidR="005A3725" w:rsidRPr="00260B3C" w:rsidRDefault="005A3725" w:rsidP="00D57887">
            <w:pPr>
              <w:rPr>
                <w:rFonts w:ascii="Arial" w:hAnsi="Arial" w:cs="Arial"/>
                <w:color w:val="808080" w:themeColor="background1" w:themeShade="80"/>
                <w:sz w:val="22"/>
                <w:szCs w:val="22"/>
              </w:rPr>
            </w:pPr>
          </w:p>
        </w:tc>
        <w:tc>
          <w:tcPr>
            <w:tcW w:w="2552" w:type="dxa"/>
          </w:tcPr>
          <w:p w14:paraId="3D592C20" w14:textId="11B18FD7" w:rsidR="005A3725" w:rsidRPr="00450994" w:rsidRDefault="005A3725" w:rsidP="00D57887">
            <w:pPr>
              <w:rPr>
                <w:rFonts w:ascii="Arial" w:hAnsi="Arial" w:cs="Arial"/>
                <w:color w:val="000000" w:themeColor="text1"/>
                <w:sz w:val="22"/>
                <w:szCs w:val="22"/>
              </w:rPr>
            </w:pPr>
          </w:p>
        </w:tc>
        <w:tc>
          <w:tcPr>
            <w:tcW w:w="2551" w:type="dxa"/>
          </w:tcPr>
          <w:p w14:paraId="12B18B34" w14:textId="5D3D3F48" w:rsidR="005A3725" w:rsidRPr="00450994" w:rsidRDefault="005A3725" w:rsidP="00D57887">
            <w:pPr>
              <w:rPr>
                <w:rFonts w:ascii="Arial" w:hAnsi="Arial" w:cs="Arial"/>
                <w:color w:val="000000" w:themeColor="text1"/>
                <w:sz w:val="22"/>
                <w:szCs w:val="22"/>
              </w:rPr>
            </w:pPr>
          </w:p>
        </w:tc>
      </w:tr>
      <w:tr w:rsidR="005A3DF2" w14:paraId="1C356400" w14:textId="3F9A0662" w:rsidTr="0E37F316">
        <w:tc>
          <w:tcPr>
            <w:tcW w:w="2186" w:type="dxa"/>
            <w:shd w:val="clear" w:color="auto" w:fill="C6D9F1" w:themeFill="text2" w:themeFillTint="33"/>
          </w:tcPr>
          <w:p w14:paraId="32DB4A99" w14:textId="77777777" w:rsidR="005A3DF2" w:rsidRPr="002315EA" w:rsidRDefault="005A3DF2" w:rsidP="00D57887">
            <w:pPr>
              <w:rPr>
                <w:rFonts w:ascii="Arial" w:hAnsi="Arial" w:cs="Arial"/>
                <w:color w:val="000000" w:themeColor="text1"/>
                <w:sz w:val="20"/>
                <w:szCs w:val="20"/>
              </w:rPr>
            </w:pPr>
            <w:r w:rsidRPr="002315EA">
              <w:rPr>
                <w:rFonts w:ascii="Arial" w:hAnsi="Arial" w:cs="Arial"/>
                <w:color w:val="000000" w:themeColor="text1"/>
                <w:sz w:val="20"/>
                <w:szCs w:val="20"/>
              </w:rPr>
              <w:t xml:space="preserve">Fire </w:t>
            </w:r>
          </w:p>
          <w:p w14:paraId="2DDF57EA" w14:textId="379038AE" w:rsidR="005A3DF2" w:rsidRPr="002315EA" w:rsidRDefault="005A3DF2" w:rsidP="00D57887">
            <w:pPr>
              <w:rPr>
                <w:rFonts w:ascii="Arial" w:hAnsi="Arial" w:cs="Arial"/>
                <w:color w:val="000000" w:themeColor="text1"/>
                <w:sz w:val="20"/>
                <w:szCs w:val="20"/>
              </w:rPr>
            </w:pPr>
          </w:p>
        </w:tc>
        <w:tc>
          <w:tcPr>
            <w:tcW w:w="1920" w:type="dxa"/>
            <w:shd w:val="clear" w:color="auto" w:fill="C6D9F1" w:themeFill="text2" w:themeFillTint="33"/>
          </w:tcPr>
          <w:p w14:paraId="23A68ECA" w14:textId="3EBD2791" w:rsidR="005A3DF2" w:rsidRPr="002315EA" w:rsidRDefault="005A3DF2" w:rsidP="00D57887">
            <w:pPr>
              <w:rPr>
                <w:rFonts w:ascii="Arial" w:hAnsi="Arial" w:cs="Arial"/>
                <w:color w:val="000000" w:themeColor="text1"/>
                <w:sz w:val="20"/>
                <w:szCs w:val="20"/>
              </w:rPr>
            </w:pPr>
            <w:r w:rsidRPr="002315EA">
              <w:rPr>
                <w:rFonts w:ascii="Arial" w:hAnsi="Arial" w:cs="Arial"/>
                <w:color w:val="000000" w:themeColor="text1"/>
                <w:sz w:val="20"/>
                <w:szCs w:val="20"/>
              </w:rPr>
              <w:t>If trapped, members could suffer fatal injuries from smoke inhalation/burns.</w:t>
            </w:r>
          </w:p>
          <w:p w14:paraId="6C3C7762" w14:textId="48EC1320" w:rsidR="005A3DF2" w:rsidRPr="002315EA" w:rsidRDefault="005A3DF2" w:rsidP="00D57887">
            <w:pPr>
              <w:rPr>
                <w:rFonts w:ascii="Arial" w:hAnsi="Arial" w:cs="Arial"/>
                <w:color w:val="000000" w:themeColor="text1"/>
                <w:sz w:val="20"/>
                <w:szCs w:val="20"/>
              </w:rPr>
            </w:pPr>
            <w:r w:rsidRPr="002315EA">
              <w:rPr>
                <w:rFonts w:ascii="Arial" w:hAnsi="Arial" w:cs="Arial"/>
                <w:color w:val="000000" w:themeColor="text1"/>
                <w:sz w:val="20"/>
                <w:szCs w:val="20"/>
              </w:rPr>
              <w:t xml:space="preserve"> </w:t>
            </w:r>
          </w:p>
        </w:tc>
        <w:tc>
          <w:tcPr>
            <w:tcW w:w="2977" w:type="dxa"/>
            <w:shd w:val="clear" w:color="auto" w:fill="DBE5F1" w:themeFill="accent1" w:themeFillTint="33"/>
          </w:tcPr>
          <w:p w14:paraId="51EA7276" w14:textId="77777777" w:rsidR="005A3DF2" w:rsidRDefault="005A3DF2" w:rsidP="006510DC">
            <w:pPr>
              <w:pStyle w:val="ListParagraph"/>
              <w:numPr>
                <w:ilvl w:val="0"/>
                <w:numId w:val="14"/>
              </w:numPr>
              <w:rPr>
                <w:rFonts w:ascii="Arial" w:hAnsi="Arial" w:cs="Arial"/>
                <w:color w:val="000000" w:themeColor="text1"/>
                <w:sz w:val="18"/>
                <w:szCs w:val="18"/>
              </w:rPr>
            </w:pPr>
            <w:r>
              <w:rPr>
                <w:rFonts w:ascii="Arial" w:hAnsi="Arial" w:cs="Arial"/>
                <w:color w:val="000000" w:themeColor="text1"/>
                <w:sz w:val="18"/>
                <w:szCs w:val="18"/>
              </w:rPr>
              <w:t>Always follow relevant building’s fire risk assessment.</w:t>
            </w:r>
          </w:p>
          <w:p w14:paraId="609B36DA" w14:textId="52265295" w:rsidR="005A3DF2" w:rsidRDefault="005A3DF2" w:rsidP="006510DC">
            <w:pPr>
              <w:pStyle w:val="ListParagraph"/>
              <w:numPr>
                <w:ilvl w:val="0"/>
                <w:numId w:val="14"/>
              </w:numPr>
              <w:rPr>
                <w:rFonts w:ascii="Arial" w:hAnsi="Arial" w:cs="Arial"/>
                <w:color w:val="000000" w:themeColor="text1"/>
                <w:sz w:val="18"/>
                <w:szCs w:val="18"/>
              </w:rPr>
            </w:pPr>
            <w:r>
              <w:rPr>
                <w:rFonts w:ascii="Arial" w:hAnsi="Arial" w:cs="Arial"/>
                <w:color w:val="000000" w:themeColor="text1"/>
                <w:sz w:val="18"/>
                <w:szCs w:val="18"/>
              </w:rPr>
              <w:t>Organisers to make members aware of the emergency route and evacuation meeting point at the start of every event.</w:t>
            </w:r>
          </w:p>
          <w:p w14:paraId="6B4C6431" w14:textId="61323652" w:rsidR="005A3DF2" w:rsidRDefault="005A3DF2" w:rsidP="006510DC">
            <w:pPr>
              <w:pStyle w:val="ListParagraph"/>
              <w:numPr>
                <w:ilvl w:val="0"/>
                <w:numId w:val="14"/>
              </w:numPr>
              <w:rPr>
                <w:rFonts w:ascii="Arial" w:hAnsi="Arial" w:cs="Arial"/>
                <w:color w:val="000000" w:themeColor="text1"/>
                <w:sz w:val="18"/>
                <w:szCs w:val="18"/>
              </w:rPr>
            </w:pPr>
            <w:r>
              <w:rPr>
                <w:rFonts w:ascii="Arial" w:hAnsi="Arial" w:cs="Arial"/>
                <w:color w:val="000000" w:themeColor="text1"/>
                <w:sz w:val="18"/>
                <w:szCs w:val="18"/>
              </w:rPr>
              <w:t>Be vigilant as to sources of fire: do not use any candles/naked flames whatsoever.</w:t>
            </w:r>
          </w:p>
          <w:p w14:paraId="66BCE076" w14:textId="467E5EA5" w:rsidR="005A3DF2" w:rsidRPr="00781A86" w:rsidRDefault="005A3DF2" w:rsidP="00781A86">
            <w:pPr>
              <w:pStyle w:val="ListParagraph"/>
              <w:numPr>
                <w:ilvl w:val="0"/>
                <w:numId w:val="14"/>
              </w:numPr>
              <w:rPr>
                <w:rFonts w:ascii="Arial" w:hAnsi="Arial" w:cs="Arial"/>
                <w:color w:val="000000" w:themeColor="text1"/>
                <w:sz w:val="18"/>
                <w:szCs w:val="18"/>
              </w:rPr>
            </w:pPr>
            <w:r>
              <w:rPr>
                <w:rFonts w:ascii="Arial" w:hAnsi="Arial" w:cs="Arial"/>
                <w:color w:val="000000" w:themeColor="text1"/>
                <w:sz w:val="18"/>
                <w:szCs w:val="18"/>
              </w:rPr>
              <w:t>Ensure that activities are conducted in venues which comply with all legislation and regulations regarding fire safety.</w:t>
            </w:r>
          </w:p>
        </w:tc>
        <w:tc>
          <w:tcPr>
            <w:tcW w:w="1276" w:type="dxa"/>
          </w:tcPr>
          <w:p w14:paraId="00E9D0BC" w14:textId="77777777" w:rsidR="005A3DF2" w:rsidRPr="00450994" w:rsidRDefault="005A3DF2" w:rsidP="00D57887">
            <w:pPr>
              <w:rPr>
                <w:rFonts w:ascii="Arial" w:hAnsi="Arial" w:cs="Arial"/>
                <w:color w:val="000000" w:themeColor="text1"/>
                <w:sz w:val="22"/>
                <w:szCs w:val="22"/>
              </w:rPr>
            </w:pPr>
          </w:p>
        </w:tc>
        <w:tc>
          <w:tcPr>
            <w:tcW w:w="1134" w:type="dxa"/>
          </w:tcPr>
          <w:p w14:paraId="76FC046D" w14:textId="0D549521" w:rsidR="005A3DF2" w:rsidRPr="00450994" w:rsidRDefault="005A3DF2" w:rsidP="00D57887">
            <w:pPr>
              <w:rPr>
                <w:rFonts w:ascii="Arial" w:hAnsi="Arial" w:cs="Arial"/>
                <w:color w:val="000000" w:themeColor="text1"/>
                <w:sz w:val="22"/>
                <w:szCs w:val="22"/>
              </w:rPr>
            </w:pPr>
          </w:p>
        </w:tc>
        <w:tc>
          <w:tcPr>
            <w:tcW w:w="850" w:type="dxa"/>
          </w:tcPr>
          <w:p w14:paraId="3D42C993" w14:textId="6E76D7B6" w:rsidR="005A3DF2" w:rsidRPr="00450994" w:rsidRDefault="005A3DF2" w:rsidP="00D57887">
            <w:pPr>
              <w:rPr>
                <w:rFonts w:ascii="Arial" w:hAnsi="Arial" w:cs="Arial"/>
                <w:color w:val="000000" w:themeColor="text1"/>
                <w:sz w:val="22"/>
                <w:szCs w:val="22"/>
              </w:rPr>
            </w:pPr>
          </w:p>
        </w:tc>
        <w:tc>
          <w:tcPr>
            <w:tcW w:w="5103" w:type="dxa"/>
            <w:gridSpan w:val="2"/>
          </w:tcPr>
          <w:p w14:paraId="7385003D" w14:textId="77777777" w:rsidR="005A3DF2" w:rsidRPr="00450994" w:rsidRDefault="005A3DF2" w:rsidP="00D57887">
            <w:pPr>
              <w:rPr>
                <w:rFonts w:ascii="Arial" w:hAnsi="Arial" w:cs="Arial"/>
                <w:color w:val="000000" w:themeColor="text1"/>
                <w:sz w:val="22"/>
                <w:szCs w:val="22"/>
              </w:rPr>
            </w:pPr>
          </w:p>
        </w:tc>
      </w:tr>
      <w:tr w:rsidR="005A3DF2" w14:paraId="29468D15" w14:textId="388F77EE" w:rsidTr="0E37F316">
        <w:trPr>
          <w:trHeight w:val="495"/>
        </w:trPr>
        <w:tc>
          <w:tcPr>
            <w:tcW w:w="2186" w:type="dxa"/>
            <w:shd w:val="clear" w:color="auto" w:fill="C6D9F1" w:themeFill="text2" w:themeFillTint="33"/>
          </w:tcPr>
          <w:p w14:paraId="66F0F570" w14:textId="7159921D" w:rsidR="005A3DF2" w:rsidRPr="002315EA" w:rsidRDefault="005A3DF2" w:rsidP="00D57887">
            <w:pPr>
              <w:rPr>
                <w:rFonts w:ascii="Arial" w:hAnsi="Arial" w:cs="Arial"/>
                <w:color w:val="000000" w:themeColor="text1"/>
                <w:sz w:val="20"/>
                <w:szCs w:val="20"/>
              </w:rPr>
            </w:pPr>
            <w:r w:rsidRPr="002315EA">
              <w:rPr>
                <w:rFonts w:ascii="Arial" w:hAnsi="Arial" w:cs="Arial"/>
                <w:color w:val="000000" w:themeColor="text1"/>
                <w:sz w:val="20"/>
                <w:szCs w:val="20"/>
              </w:rPr>
              <w:t xml:space="preserve">Electrical </w:t>
            </w:r>
          </w:p>
        </w:tc>
        <w:tc>
          <w:tcPr>
            <w:tcW w:w="1920" w:type="dxa"/>
            <w:shd w:val="clear" w:color="auto" w:fill="C6D9F1" w:themeFill="text2" w:themeFillTint="33"/>
          </w:tcPr>
          <w:p w14:paraId="4504B163" w14:textId="4CCA9076" w:rsidR="005A3DF2" w:rsidRPr="002315EA" w:rsidRDefault="005A3DF2" w:rsidP="00D57887">
            <w:pPr>
              <w:rPr>
                <w:rFonts w:ascii="Arial" w:hAnsi="Arial" w:cs="Arial"/>
                <w:color w:val="000000" w:themeColor="text1"/>
                <w:sz w:val="20"/>
                <w:szCs w:val="20"/>
              </w:rPr>
            </w:pPr>
            <w:r w:rsidRPr="002315EA">
              <w:rPr>
                <w:rFonts w:ascii="Arial" w:hAnsi="Arial" w:cs="Arial"/>
                <w:color w:val="000000" w:themeColor="text1"/>
                <w:sz w:val="20"/>
                <w:szCs w:val="20"/>
              </w:rPr>
              <w:t>Members could get shocks/burns from faulty equipment. Faulty electrics can also lead to fires.</w:t>
            </w:r>
          </w:p>
        </w:tc>
        <w:tc>
          <w:tcPr>
            <w:tcW w:w="2977" w:type="dxa"/>
            <w:shd w:val="clear" w:color="auto" w:fill="DBE5F1" w:themeFill="accent1" w:themeFillTint="33"/>
          </w:tcPr>
          <w:p w14:paraId="312FBC39" w14:textId="77777777" w:rsidR="005A3DF2" w:rsidRDefault="005A3DF2" w:rsidP="00AB291A">
            <w:pPr>
              <w:pStyle w:val="ListParagraph"/>
              <w:numPr>
                <w:ilvl w:val="0"/>
                <w:numId w:val="16"/>
              </w:numPr>
              <w:rPr>
                <w:rFonts w:ascii="Arial" w:hAnsi="Arial" w:cs="Arial"/>
                <w:color w:val="000000" w:themeColor="text1"/>
                <w:sz w:val="18"/>
                <w:szCs w:val="18"/>
              </w:rPr>
            </w:pPr>
            <w:r>
              <w:rPr>
                <w:rFonts w:ascii="Arial" w:hAnsi="Arial" w:cs="Arial"/>
                <w:color w:val="000000" w:themeColor="text1"/>
                <w:sz w:val="18"/>
                <w:szCs w:val="18"/>
              </w:rPr>
              <w:t>A visual inspection of equipment/electrical items before each use.</w:t>
            </w:r>
          </w:p>
          <w:p w14:paraId="14130F38" w14:textId="77777777" w:rsidR="005A3DF2" w:rsidRDefault="005A3DF2" w:rsidP="00AB291A">
            <w:pPr>
              <w:pStyle w:val="ListParagraph"/>
              <w:numPr>
                <w:ilvl w:val="0"/>
                <w:numId w:val="16"/>
              </w:numPr>
              <w:rPr>
                <w:rFonts w:ascii="Arial" w:hAnsi="Arial" w:cs="Arial"/>
                <w:color w:val="000000" w:themeColor="text1"/>
                <w:sz w:val="18"/>
                <w:szCs w:val="18"/>
              </w:rPr>
            </w:pPr>
            <w:r>
              <w:rPr>
                <w:rFonts w:ascii="Arial" w:hAnsi="Arial" w:cs="Arial"/>
                <w:color w:val="000000" w:themeColor="text1"/>
                <w:sz w:val="18"/>
                <w:szCs w:val="18"/>
              </w:rPr>
              <w:t>All supplied equipment to be PAT tested annually.</w:t>
            </w:r>
          </w:p>
          <w:p w14:paraId="63E0185B" w14:textId="77777777" w:rsidR="005A3DF2" w:rsidRDefault="005A3DF2" w:rsidP="00AB291A">
            <w:pPr>
              <w:pStyle w:val="ListParagraph"/>
              <w:numPr>
                <w:ilvl w:val="0"/>
                <w:numId w:val="16"/>
              </w:numPr>
              <w:rPr>
                <w:rFonts w:ascii="Arial" w:hAnsi="Arial" w:cs="Arial"/>
                <w:color w:val="000000" w:themeColor="text1"/>
                <w:sz w:val="18"/>
                <w:szCs w:val="18"/>
              </w:rPr>
            </w:pPr>
            <w:r>
              <w:rPr>
                <w:rFonts w:ascii="Arial" w:hAnsi="Arial" w:cs="Arial"/>
                <w:color w:val="000000" w:themeColor="text1"/>
                <w:sz w:val="18"/>
                <w:szCs w:val="18"/>
              </w:rPr>
              <w:t>Members advised not to bring their own electrical items unless absolutely necessary and instead use equipment provided.</w:t>
            </w:r>
          </w:p>
          <w:p w14:paraId="0367A3F0" w14:textId="77777777" w:rsidR="005A3DF2" w:rsidRDefault="005A3DF2" w:rsidP="00AB291A">
            <w:pPr>
              <w:pStyle w:val="ListParagraph"/>
              <w:numPr>
                <w:ilvl w:val="0"/>
                <w:numId w:val="16"/>
              </w:numPr>
              <w:rPr>
                <w:rFonts w:ascii="Arial" w:hAnsi="Arial" w:cs="Arial"/>
                <w:color w:val="000000" w:themeColor="text1"/>
                <w:sz w:val="18"/>
                <w:szCs w:val="18"/>
              </w:rPr>
            </w:pPr>
            <w:r>
              <w:rPr>
                <w:rFonts w:ascii="Arial" w:hAnsi="Arial" w:cs="Arial"/>
                <w:color w:val="000000" w:themeColor="text1"/>
                <w:sz w:val="18"/>
                <w:szCs w:val="18"/>
              </w:rPr>
              <w:t>Equipment brought in should be double insulated.</w:t>
            </w:r>
          </w:p>
          <w:p w14:paraId="530C502C" w14:textId="77777777" w:rsidR="005A3DF2" w:rsidRDefault="005A3DF2" w:rsidP="00AB291A">
            <w:pPr>
              <w:pStyle w:val="ListParagraph"/>
              <w:numPr>
                <w:ilvl w:val="0"/>
                <w:numId w:val="16"/>
              </w:numPr>
              <w:rPr>
                <w:rFonts w:ascii="Arial" w:hAnsi="Arial" w:cs="Arial"/>
                <w:color w:val="000000" w:themeColor="text1"/>
                <w:sz w:val="18"/>
                <w:szCs w:val="18"/>
              </w:rPr>
            </w:pPr>
            <w:r>
              <w:rPr>
                <w:rFonts w:ascii="Arial" w:hAnsi="Arial" w:cs="Arial"/>
                <w:color w:val="000000" w:themeColor="text1"/>
                <w:sz w:val="18"/>
                <w:szCs w:val="18"/>
              </w:rPr>
              <w:t>All organisers be vigilant as to faulty looking equipment/plugs.</w:t>
            </w:r>
          </w:p>
          <w:p w14:paraId="2155D932" w14:textId="77777777" w:rsidR="005A3DF2" w:rsidRDefault="005A3DF2" w:rsidP="00AB291A">
            <w:pPr>
              <w:pStyle w:val="ListParagraph"/>
              <w:numPr>
                <w:ilvl w:val="0"/>
                <w:numId w:val="16"/>
              </w:numPr>
              <w:rPr>
                <w:rFonts w:ascii="Arial" w:hAnsi="Arial" w:cs="Arial"/>
                <w:color w:val="000000" w:themeColor="text1"/>
                <w:sz w:val="18"/>
                <w:szCs w:val="18"/>
              </w:rPr>
            </w:pPr>
            <w:r>
              <w:rPr>
                <w:rFonts w:ascii="Arial" w:hAnsi="Arial" w:cs="Arial"/>
                <w:color w:val="000000" w:themeColor="text1"/>
                <w:sz w:val="18"/>
                <w:szCs w:val="18"/>
              </w:rPr>
              <w:t xml:space="preserve">Defective equipment taken out of use and replaced immediately. </w:t>
            </w:r>
          </w:p>
          <w:p w14:paraId="0582E0B3" w14:textId="77777777" w:rsidR="005A3DF2" w:rsidRDefault="005A3DF2" w:rsidP="00AB291A">
            <w:pPr>
              <w:pStyle w:val="ListParagraph"/>
              <w:numPr>
                <w:ilvl w:val="0"/>
                <w:numId w:val="16"/>
              </w:numPr>
              <w:rPr>
                <w:rFonts w:ascii="Arial" w:hAnsi="Arial" w:cs="Arial"/>
                <w:color w:val="000000" w:themeColor="text1"/>
                <w:sz w:val="18"/>
                <w:szCs w:val="18"/>
              </w:rPr>
            </w:pPr>
            <w:r>
              <w:rPr>
                <w:rFonts w:ascii="Arial" w:hAnsi="Arial" w:cs="Arial"/>
                <w:color w:val="000000" w:themeColor="text1"/>
                <w:sz w:val="18"/>
                <w:szCs w:val="18"/>
              </w:rPr>
              <w:t>Organisers to ensure that equipment is maintained as per manufacturers’ guidelines.</w:t>
            </w:r>
          </w:p>
          <w:p w14:paraId="5B3FE5FA" w14:textId="77777777" w:rsidR="005A3DF2" w:rsidRDefault="005A3DF2" w:rsidP="00AB291A">
            <w:pPr>
              <w:pStyle w:val="ListParagraph"/>
              <w:numPr>
                <w:ilvl w:val="0"/>
                <w:numId w:val="16"/>
              </w:numPr>
              <w:rPr>
                <w:rFonts w:ascii="Arial" w:hAnsi="Arial" w:cs="Arial"/>
                <w:color w:val="000000" w:themeColor="text1"/>
                <w:sz w:val="18"/>
                <w:szCs w:val="18"/>
              </w:rPr>
            </w:pPr>
            <w:r>
              <w:rPr>
                <w:rFonts w:ascii="Arial" w:hAnsi="Arial" w:cs="Arial"/>
                <w:color w:val="000000" w:themeColor="text1"/>
                <w:sz w:val="18"/>
                <w:szCs w:val="18"/>
              </w:rPr>
              <w:lastRenderedPageBreak/>
              <w:t>No repairs should be made to equipment to make use of it, except by qualified persons.</w:t>
            </w:r>
          </w:p>
          <w:p w14:paraId="60160BCA" w14:textId="00934C97" w:rsidR="005A3DF2" w:rsidRPr="00AB291A" w:rsidRDefault="005A3DF2" w:rsidP="00AB291A">
            <w:pPr>
              <w:pStyle w:val="ListParagraph"/>
              <w:numPr>
                <w:ilvl w:val="0"/>
                <w:numId w:val="16"/>
              </w:numPr>
              <w:rPr>
                <w:rFonts w:ascii="Arial" w:hAnsi="Arial" w:cs="Arial"/>
                <w:color w:val="000000" w:themeColor="text1"/>
                <w:sz w:val="18"/>
                <w:szCs w:val="18"/>
              </w:rPr>
            </w:pPr>
            <w:r>
              <w:rPr>
                <w:rFonts w:ascii="Arial" w:hAnsi="Arial" w:cs="Arial"/>
                <w:color w:val="000000" w:themeColor="text1"/>
                <w:sz w:val="18"/>
                <w:szCs w:val="18"/>
              </w:rPr>
              <w:t xml:space="preserve">The environment should be taken into account when planning an event to ensure all equipment is away from factors that could elevate risk. </w:t>
            </w:r>
          </w:p>
        </w:tc>
        <w:tc>
          <w:tcPr>
            <w:tcW w:w="1276" w:type="dxa"/>
          </w:tcPr>
          <w:p w14:paraId="2E35B48D" w14:textId="77777777" w:rsidR="005A3DF2" w:rsidRPr="00450994" w:rsidRDefault="005A3DF2" w:rsidP="00D57887">
            <w:pPr>
              <w:rPr>
                <w:rFonts w:ascii="Arial" w:hAnsi="Arial" w:cs="Arial"/>
                <w:color w:val="000000" w:themeColor="text1"/>
                <w:sz w:val="22"/>
                <w:szCs w:val="22"/>
              </w:rPr>
            </w:pPr>
          </w:p>
        </w:tc>
        <w:tc>
          <w:tcPr>
            <w:tcW w:w="1134" w:type="dxa"/>
          </w:tcPr>
          <w:p w14:paraId="48CF22A4" w14:textId="69B70B34" w:rsidR="005A3DF2" w:rsidRPr="00450994" w:rsidRDefault="005A3DF2" w:rsidP="00D57887">
            <w:pPr>
              <w:rPr>
                <w:rFonts w:ascii="Arial" w:hAnsi="Arial" w:cs="Arial"/>
                <w:color w:val="000000" w:themeColor="text1"/>
                <w:sz w:val="22"/>
                <w:szCs w:val="22"/>
              </w:rPr>
            </w:pPr>
          </w:p>
        </w:tc>
        <w:tc>
          <w:tcPr>
            <w:tcW w:w="850" w:type="dxa"/>
          </w:tcPr>
          <w:p w14:paraId="4D70DAC0" w14:textId="77777777" w:rsidR="005A3DF2" w:rsidRPr="00450994" w:rsidRDefault="005A3DF2" w:rsidP="00D57887">
            <w:pPr>
              <w:rPr>
                <w:rFonts w:ascii="Arial" w:hAnsi="Arial" w:cs="Arial"/>
                <w:color w:val="000000" w:themeColor="text1"/>
                <w:sz w:val="22"/>
                <w:szCs w:val="22"/>
              </w:rPr>
            </w:pPr>
          </w:p>
        </w:tc>
        <w:tc>
          <w:tcPr>
            <w:tcW w:w="5103" w:type="dxa"/>
            <w:gridSpan w:val="2"/>
          </w:tcPr>
          <w:p w14:paraId="698CD3D1" w14:textId="77777777" w:rsidR="005A3DF2" w:rsidRPr="00450994" w:rsidRDefault="005A3DF2" w:rsidP="00D57887">
            <w:pPr>
              <w:rPr>
                <w:rFonts w:ascii="Arial" w:hAnsi="Arial" w:cs="Arial"/>
                <w:color w:val="000000" w:themeColor="text1"/>
                <w:sz w:val="22"/>
                <w:szCs w:val="22"/>
              </w:rPr>
            </w:pPr>
          </w:p>
        </w:tc>
      </w:tr>
      <w:tr w:rsidR="005A3DF2" w14:paraId="2EAF8A6D" w14:textId="6B52D2B4" w:rsidTr="0E37F316">
        <w:trPr>
          <w:trHeight w:val="677"/>
        </w:trPr>
        <w:tc>
          <w:tcPr>
            <w:tcW w:w="2186" w:type="dxa"/>
            <w:shd w:val="clear" w:color="auto" w:fill="C6D9F1" w:themeFill="text2" w:themeFillTint="33"/>
          </w:tcPr>
          <w:p w14:paraId="62951E19" w14:textId="6B7903E7" w:rsidR="005A3DF2" w:rsidRPr="002315EA" w:rsidRDefault="005A3DF2" w:rsidP="005C2BD6">
            <w:pPr>
              <w:rPr>
                <w:rFonts w:ascii="Arial" w:hAnsi="Arial" w:cs="Arial"/>
                <w:color w:val="000000" w:themeColor="text1"/>
                <w:sz w:val="20"/>
                <w:szCs w:val="20"/>
              </w:rPr>
            </w:pPr>
            <w:r w:rsidRPr="002315EA">
              <w:rPr>
                <w:rFonts w:ascii="Arial" w:hAnsi="Arial" w:cs="Arial"/>
                <w:color w:val="000000" w:themeColor="text1"/>
                <w:sz w:val="20"/>
                <w:szCs w:val="20"/>
              </w:rPr>
              <w:t xml:space="preserve">Lone activity </w:t>
            </w:r>
          </w:p>
          <w:p w14:paraId="687D7958" w14:textId="77777777" w:rsidR="005A3DF2" w:rsidRPr="002315EA" w:rsidRDefault="005A3DF2" w:rsidP="00D57887">
            <w:pPr>
              <w:rPr>
                <w:rFonts w:ascii="Arial" w:hAnsi="Arial" w:cs="Arial"/>
                <w:color w:val="000000" w:themeColor="text1"/>
                <w:sz w:val="20"/>
                <w:szCs w:val="20"/>
              </w:rPr>
            </w:pPr>
          </w:p>
        </w:tc>
        <w:tc>
          <w:tcPr>
            <w:tcW w:w="1920" w:type="dxa"/>
            <w:shd w:val="clear" w:color="auto" w:fill="C6D9F1" w:themeFill="text2" w:themeFillTint="33"/>
          </w:tcPr>
          <w:p w14:paraId="1D471036" w14:textId="3EA1FA15" w:rsidR="005A3DF2" w:rsidRPr="002315EA" w:rsidRDefault="005A3DF2" w:rsidP="00D57887">
            <w:pPr>
              <w:rPr>
                <w:rFonts w:ascii="Arial" w:hAnsi="Arial" w:cs="Arial"/>
                <w:color w:val="000000" w:themeColor="text1"/>
                <w:sz w:val="20"/>
                <w:szCs w:val="20"/>
              </w:rPr>
            </w:pPr>
            <w:r w:rsidRPr="002315EA">
              <w:rPr>
                <w:rFonts w:ascii="Arial" w:hAnsi="Arial" w:cs="Arial"/>
                <w:color w:val="000000" w:themeColor="text1"/>
                <w:sz w:val="20"/>
                <w:szCs w:val="20"/>
              </w:rPr>
              <w:t>Members could suffer illness or injury whilst alone on an activity</w:t>
            </w:r>
          </w:p>
          <w:p w14:paraId="30A51C08" w14:textId="3E39AE89" w:rsidR="005A3DF2" w:rsidRPr="002315EA" w:rsidRDefault="005A3DF2" w:rsidP="00D57887">
            <w:pPr>
              <w:rPr>
                <w:rFonts w:ascii="Arial" w:hAnsi="Arial" w:cs="Arial"/>
                <w:color w:val="000000" w:themeColor="text1"/>
                <w:sz w:val="20"/>
                <w:szCs w:val="20"/>
              </w:rPr>
            </w:pPr>
          </w:p>
        </w:tc>
        <w:tc>
          <w:tcPr>
            <w:tcW w:w="2977" w:type="dxa"/>
            <w:shd w:val="clear" w:color="auto" w:fill="DBE5F1" w:themeFill="accent1" w:themeFillTint="33"/>
          </w:tcPr>
          <w:p w14:paraId="4B1186CD" w14:textId="4F1D6E25" w:rsidR="005A3DF2" w:rsidRDefault="005A3DF2" w:rsidP="00842D13">
            <w:pPr>
              <w:pStyle w:val="ListParagraph"/>
              <w:numPr>
                <w:ilvl w:val="0"/>
                <w:numId w:val="17"/>
              </w:numPr>
              <w:rPr>
                <w:rFonts w:ascii="Arial" w:hAnsi="Arial" w:cs="Arial"/>
                <w:color w:val="000000" w:themeColor="text1"/>
                <w:sz w:val="18"/>
                <w:szCs w:val="18"/>
              </w:rPr>
            </w:pPr>
            <w:r>
              <w:rPr>
                <w:rFonts w:ascii="Arial" w:hAnsi="Arial" w:cs="Arial"/>
                <w:color w:val="000000" w:themeColor="text1"/>
                <w:sz w:val="18"/>
                <w:szCs w:val="18"/>
              </w:rPr>
              <w:t>No organisers should ever work alone when setting up or clearing down an activity. Members should not be asked to complete activities when alone (or out of ear or eyeshot of the rest of the group).</w:t>
            </w:r>
          </w:p>
          <w:p w14:paraId="49312A6F" w14:textId="1A7461DF" w:rsidR="005A3DF2" w:rsidRPr="00842D13" w:rsidRDefault="005A3DF2" w:rsidP="00842D13">
            <w:pPr>
              <w:pStyle w:val="ListParagraph"/>
              <w:numPr>
                <w:ilvl w:val="0"/>
                <w:numId w:val="17"/>
              </w:numPr>
              <w:rPr>
                <w:rFonts w:ascii="Arial" w:hAnsi="Arial" w:cs="Arial"/>
                <w:color w:val="000000" w:themeColor="text1"/>
                <w:sz w:val="18"/>
                <w:szCs w:val="18"/>
              </w:rPr>
            </w:pPr>
            <w:r>
              <w:rPr>
                <w:rFonts w:ascii="Arial" w:hAnsi="Arial" w:cs="Arial"/>
                <w:color w:val="000000" w:themeColor="text1"/>
                <w:sz w:val="18"/>
                <w:szCs w:val="18"/>
              </w:rPr>
              <w:t xml:space="preserve">Members/organisers running errands alone should make it known to another Organiser where they are going and how long the task should take. Where appropriate and under consent mobile phone details should be exchanged. </w:t>
            </w:r>
          </w:p>
        </w:tc>
        <w:tc>
          <w:tcPr>
            <w:tcW w:w="1276" w:type="dxa"/>
          </w:tcPr>
          <w:p w14:paraId="5A45ED9A" w14:textId="77777777" w:rsidR="005A3DF2" w:rsidRPr="00450994" w:rsidRDefault="005A3DF2" w:rsidP="00D57887">
            <w:pPr>
              <w:rPr>
                <w:rFonts w:ascii="Arial" w:hAnsi="Arial" w:cs="Arial"/>
                <w:color w:val="000000" w:themeColor="text1"/>
                <w:sz w:val="22"/>
                <w:szCs w:val="22"/>
              </w:rPr>
            </w:pPr>
          </w:p>
        </w:tc>
        <w:tc>
          <w:tcPr>
            <w:tcW w:w="1134" w:type="dxa"/>
          </w:tcPr>
          <w:p w14:paraId="7E35C1C2" w14:textId="498DA6D4" w:rsidR="005A3DF2" w:rsidRPr="00450994" w:rsidRDefault="005A3DF2" w:rsidP="00D57887">
            <w:pPr>
              <w:rPr>
                <w:rFonts w:ascii="Arial" w:hAnsi="Arial" w:cs="Arial"/>
                <w:color w:val="000000" w:themeColor="text1"/>
                <w:sz w:val="22"/>
                <w:szCs w:val="22"/>
              </w:rPr>
            </w:pPr>
          </w:p>
        </w:tc>
        <w:tc>
          <w:tcPr>
            <w:tcW w:w="850" w:type="dxa"/>
          </w:tcPr>
          <w:p w14:paraId="6F571CB8" w14:textId="77777777" w:rsidR="005A3DF2" w:rsidRPr="00450994" w:rsidRDefault="005A3DF2" w:rsidP="00D57887">
            <w:pPr>
              <w:rPr>
                <w:rFonts w:ascii="Arial" w:hAnsi="Arial" w:cs="Arial"/>
                <w:color w:val="000000" w:themeColor="text1"/>
                <w:sz w:val="22"/>
                <w:szCs w:val="22"/>
              </w:rPr>
            </w:pPr>
          </w:p>
        </w:tc>
        <w:tc>
          <w:tcPr>
            <w:tcW w:w="5103" w:type="dxa"/>
            <w:gridSpan w:val="2"/>
          </w:tcPr>
          <w:p w14:paraId="1E4679C2" w14:textId="77777777" w:rsidR="005A3DF2" w:rsidRPr="00450994" w:rsidRDefault="005A3DF2" w:rsidP="00D57887">
            <w:pPr>
              <w:rPr>
                <w:rFonts w:ascii="Arial" w:hAnsi="Arial" w:cs="Arial"/>
                <w:color w:val="000000" w:themeColor="text1"/>
                <w:sz w:val="22"/>
                <w:szCs w:val="22"/>
              </w:rPr>
            </w:pPr>
          </w:p>
        </w:tc>
      </w:tr>
      <w:tr w:rsidR="005A3DF2" w14:paraId="7DA768B8" w14:textId="1B1DADC3" w:rsidTr="0E37F316">
        <w:trPr>
          <w:trHeight w:val="1050"/>
        </w:trPr>
        <w:tc>
          <w:tcPr>
            <w:tcW w:w="2186" w:type="dxa"/>
            <w:shd w:val="clear" w:color="auto" w:fill="C6D9F1" w:themeFill="text2" w:themeFillTint="33"/>
          </w:tcPr>
          <w:p w14:paraId="5DFCCB56" w14:textId="77777777" w:rsidR="005A3DF2" w:rsidRPr="002315EA" w:rsidRDefault="005A3DF2" w:rsidP="0069720B">
            <w:pPr>
              <w:rPr>
                <w:rFonts w:ascii="Arial" w:hAnsi="Arial" w:cs="Arial"/>
                <w:color w:val="000000" w:themeColor="text1"/>
                <w:sz w:val="20"/>
                <w:szCs w:val="20"/>
              </w:rPr>
            </w:pPr>
            <w:r w:rsidRPr="002315EA">
              <w:rPr>
                <w:rFonts w:ascii="Arial" w:hAnsi="Arial" w:cs="Arial"/>
                <w:color w:val="000000" w:themeColor="text1"/>
                <w:sz w:val="20"/>
                <w:szCs w:val="20"/>
              </w:rPr>
              <w:t xml:space="preserve">Improper behaviour from students </w:t>
            </w:r>
          </w:p>
          <w:p w14:paraId="26BCA311" w14:textId="77777777" w:rsidR="005A3DF2" w:rsidRPr="002315EA" w:rsidRDefault="005A3DF2" w:rsidP="00086B5A">
            <w:pPr>
              <w:rPr>
                <w:rFonts w:ascii="Arial" w:hAnsi="Arial" w:cs="Arial"/>
                <w:color w:val="000000" w:themeColor="text1"/>
                <w:sz w:val="20"/>
                <w:szCs w:val="20"/>
              </w:rPr>
            </w:pPr>
          </w:p>
          <w:p w14:paraId="7C9B4582" w14:textId="77777777" w:rsidR="005A3DF2" w:rsidRPr="002315EA" w:rsidRDefault="005A3DF2" w:rsidP="00D57887">
            <w:pPr>
              <w:rPr>
                <w:rFonts w:ascii="Arial" w:hAnsi="Arial" w:cs="Arial"/>
                <w:color w:val="000000" w:themeColor="text1"/>
                <w:sz w:val="20"/>
                <w:szCs w:val="20"/>
              </w:rPr>
            </w:pPr>
          </w:p>
        </w:tc>
        <w:tc>
          <w:tcPr>
            <w:tcW w:w="1920" w:type="dxa"/>
            <w:shd w:val="clear" w:color="auto" w:fill="C6D9F1" w:themeFill="text2" w:themeFillTint="33"/>
          </w:tcPr>
          <w:p w14:paraId="56065A0D" w14:textId="45032040" w:rsidR="005A3DF2" w:rsidRPr="002315EA" w:rsidRDefault="005A3DF2" w:rsidP="00086B5A">
            <w:pPr>
              <w:rPr>
                <w:rFonts w:ascii="Arial" w:hAnsi="Arial" w:cs="Arial"/>
                <w:color w:val="000000" w:themeColor="text1"/>
                <w:sz w:val="20"/>
                <w:szCs w:val="20"/>
              </w:rPr>
            </w:pPr>
            <w:r w:rsidRPr="002315EA">
              <w:rPr>
                <w:rFonts w:ascii="Arial" w:hAnsi="Arial" w:cs="Arial"/>
                <w:color w:val="000000" w:themeColor="text1"/>
                <w:sz w:val="20"/>
                <w:szCs w:val="20"/>
              </w:rPr>
              <w:t xml:space="preserve">Members could suffer injury through inappropriate behaviour </w:t>
            </w:r>
          </w:p>
          <w:p w14:paraId="6BC68D2D" w14:textId="77777777" w:rsidR="005A3DF2" w:rsidRPr="002315EA" w:rsidRDefault="005A3DF2" w:rsidP="00D57887">
            <w:pPr>
              <w:rPr>
                <w:rFonts w:ascii="Arial" w:hAnsi="Arial" w:cs="Arial"/>
                <w:color w:val="000000" w:themeColor="text1"/>
                <w:sz w:val="20"/>
                <w:szCs w:val="20"/>
              </w:rPr>
            </w:pPr>
          </w:p>
        </w:tc>
        <w:tc>
          <w:tcPr>
            <w:tcW w:w="2977" w:type="dxa"/>
            <w:shd w:val="clear" w:color="auto" w:fill="DBE5F1" w:themeFill="accent1" w:themeFillTint="33"/>
          </w:tcPr>
          <w:p w14:paraId="3B22E86A" w14:textId="775BA899" w:rsidR="005A3DF2" w:rsidRPr="00861A4B" w:rsidRDefault="0E37F316" w:rsidP="0E37F316">
            <w:pPr>
              <w:pStyle w:val="ListParagraph"/>
              <w:numPr>
                <w:ilvl w:val="0"/>
                <w:numId w:val="18"/>
              </w:numPr>
              <w:rPr>
                <w:rFonts w:ascii="Arial" w:hAnsi="Arial" w:cs="Arial"/>
                <w:color w:val="000000" w:themeColor="text1"/>
                <w:sz w:val="18"/>
                <w:szCs w:val="18"/>
              </w:rPr>
            </w:pPr>
            <w:r w:rsidRPr="0E37F316">
              <w:rPr>
                <w:rFonts w:ascii="Arial" w:hAnsi="Arial" w:cs="Arial"/>
                <w:color w:val="000000" w:themeColor="text1"/>
                <w:sz w:val="18"/>
                <w:szCs w:val="18"/>
              </w:rPr>
              <w:t>Organiser to monitor behaviour on events/trips. If there is a perceived danger the Organiser should take adequate steps to prevent it, or if they feel unable to do so contact the relevant security operative/member of staff/police. If any behaviour escalates Organiser to contact the University Security or relevant authority.</w:t>
            </w:r>
          </w:p>
        </w:tc>
        <w:tc>
          <w:tcPr>
            <w:tcW w:w="1276" w:type="dxa"/>
          </w:tcPr>
          <w:p w14:paraId="453B0818" w14:textId="77777777" w:rsidR="005A3DF2" w:rsidRPr="00450994" w:rsidRDefault="005A3DF2" w:rsidP="00D57887">
            <w:pPr>
              <w:rPr>
                <w:rFonts w:ascii="Arial" w:hAnsi="Arial" w:cs="Arial"/>
                <w:color w:val="000000" w:themeColor="text1"/>
                <w:sz w:val="22"/>
                <w:szCs w:val="22"/>
              </w:rPr>
            </w:pPr>
          </w:p>
        </w:tc>
        <w:tc>
          <w:tcPr>
            <w:tcW w:w="1134" w:type="dxa"/>
          </w:tcPr>
          <w:p w14:paraId="04B2558B" w14:textId="77777777" w:rsidR="005A3DF2" w:rsidRPr="00450994" w:rsidRDefault="005A3DF2" w:rsidP="00D57887">
            <w:pPr>
              <w:rPr>
                <w:rFonts w:ascii="Arial" w:hAnsi="Arial" w:cs="Arial"/>
                <w:color w:val="000000" w:themeColor="text1"/>
                <w:sz w:val="22"/>
                <w:szCs w:val="22"/>
              </w:rPr>
            </w:pPr>
          </w:p>
        </w:tc>
        <w:tc>
          <w:tcPr>
            <w:tcW w:w="850" w:type="dxa"/>
          </w:tcPr>
          <w:p w14:paraId="48885A49" w14:textId="77777777" w:rsidR="005A3DF2" w:rsidRPr="00450994" w:rsidRDefault="005A3DF2" w:rsidP="00D57887">
            <w:pPr>
              <w:rPr>
                <w:rFonts w:ascii="Arial" w:hAnsi="Arial" w:cs="Arial"/>
                <w:color w:val="000000" w:themeColor="text1"/>
                <w:sz w:val="22"/>
                <w:szCs w:val="22"/>
              </w:rPr>
            </w:pPr>
          </w:p>
        </w:tc>
        <w:tc>
          <w:tcPr>
            <w:tcW w:w="5103" w:type="dxa"/>
            <w:gridSpan w:val="2"/>
          </w:tcPr>
          <w:p w14:paraId="31FC837A" w14:textId="77777777" w:rsidR="005A3DF2" w:rsidRPr="00450994" w:rsidRDefault="005A3DF2" w:rsidP="00D57887">
            <w:pPr>
              <w:rPr>
                <w:rFonts w:ascii="Arial" w:hAnsi="Arial" w:cs="Arial"/>
                <w:color w:val="000000" w:themeColor="text1"/>
                <w:sz w:val="22"/>
                <w:szCs w:val="22"/>
              </w:rPr>
            </w:pPr>
          </w:p>
        </w:tc>
      </w:tr>
      <w:tr w:rsidR="005A3DF2" w14:paraId="49F9172A" w14:textId="0C9300BD" w:rsidTr="0E37F316">
        <w:trPr>
          <w:trHeight w:val="1785"/>
        </w:trPr>
        <w:tc>
          <w:tcPr>
            <w:tcW w:w="2186" w:type="dxa"/>
            <w:shd w:val="clear" w:color="auto" w:fill="F2DBDB" w:themeFill="accent2" w:themeFillTint="33"/>
          </w:tcPr>
          <w:p w14:paraId="7FEE50CC" w14:textId="77777777" w:rsidR="005A3DF2" w:rsidRPr="002315EA" w:rsidRDefault="005A3DF2" w:rsidP="00086B5A">
            <w:pPr>
              <w:rPr>
                <w:rFonts w:ascii="Arial" w:hAnsi="Arial" w:cs="Arial"/>
                <w:color w:val="000000" w:themeColor="text1"/>
                <w:sz w:val="20"/>
                <w:szCs w:val="20"/>
              </w:rPr>
            </w:pPr>
            <w:r w:rsidRPr="002315EA">
              <w:rPr>
                <w:rFonts w:ascii="Arial" w:hAnsi="Arial" w:cs="Arial"/>
                <w:color w:val="000000" w:themeColor="text1"/>
                <w:sz w:val="20"/>
                <w:szCs w:val="20"/>
              </w:rPr>
              <w:t xml:space="preserve">Transport use </w:t>
            </w:r>
          </w:p>
          <w:p w14:paraId="749EAA8D" w14:textId="77777777" w:rsidR="005A3DF2" w:rsidRPr="002315EA" w:rsidRDefault="005A3DF2" w:rsidP="00086B5A">
            <w:pPr>
              <w:rPr>
                <w:rFonts w:ascii="Arial" w:hAnsi="Arial" w:cs="Arial"/>
                <w:color w:val="000000" w:themeColor="text1"/>
                <w:sz w:val="20"/>
                <w:szCs w:val="20"/>
              </w:rPr>
            </w:pPr>
          </w:p>
          <w:p w14:paraId="72E0958B" w14:textId="77777777" w:rsidR="005A3DF2" w:rsidRPr="002315EA" w:rsidRDefault="005A3DF2" w:rsidP="00D57887">
            <w:pPr>
              <w:rPr>
                <w:rFonts w:ascii="Arial" w:hAnsi="Arial" w:cs="Arial"/>
                <w:color w:val="000000" w:themeColor="text1"/>
                <w:sz w:val="20"/>
                <w:szCs w:val="20"/>
              </w:rPr>
            </w:pPr>
          </w:p>
        </w:tc>
        <w:tc>
          <w:tcPr>
            <w:tcW w:w="1920" w:type="dxa"/>
            <w:shd w:val="clear" w:color="auto" w:fill="F2DBDB" w:themeFill="accent2" w:themeFillTint="33"/>
          </w:tcPr>
          <w:p w14:paraId="059D6D7E" w14:textId="77777777" w:rsidR="005A3DF2" w:rsidRPr="002315EA" w:rsidRDefault="005A3DF2" w:rsidP="00086B5A">
            <w:pPr>
              <w:rPr>
                <w:rFonts w:ascii="Arial" w:hAnsi="Arial" w:cs="Arial"/>
                <w:color w:val="000000" w:themeColor="text1"/>
                <w:sz w:val="20"/>
                <w:szCs w:val="20"/>
              </w:rPr>
            </w:pPr>
            <w:r w:rsidRPr="002315EA">
              <w:rPr>
                <w:rFonts w:ascii="Arial" w:hAnsi="Arial" w:cs="Arial"/>
                <w:color w:val="000000" w:themeColor="text1"/>
                <w:sz w:val="20"/>
                <w:szCs w:val="20"/>
              </w:rPr>
              <w:t xml:space="preserve">Members could suffer injury whilst aboard vehicles and entering and exiting onto roads. </w:t>
            </w:r>
          </w:p>
          <w:p w14:paraId="2CD5F0E8" w14:textId="77777777" w:rsidR="005A3DF2" w:rsidRPr="002315EA" w:rsidRDefault="005A3DF2" w:rsidP="00D57887">
            <w:pPr>
              <w:rPr>
                <w:rFonts w:ascii="Arial" w:hAnsi="Arial" w:cs="Arial"/>
                <w:color w:val="000000" w:themeColor="text1"/>
                <w:sz w:val="20"/>
                <w:szCs w:val="20"/>
              </w:rPr>
            </w:pPr>
          </w:p>
        </w:tc>
        <w:tc>
          <w:tcPr>
            <w:tcW w:w="2977" w:type="dxa"/>
            <w:shd w:val="clear" w:color="auto" w:fill="F2DBDB" w:themeFill="accent2" w:themeFillTint="33"/>
          </w:tcPr>
          <w:p w14:paraId="75D079DB" w14:textId="77777777" w:rsidR="005A3DF2" w:rsidRDefault="005A3DF2" w:rsidP="006B3CBF">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t>Travellers to be reminded by the Organiser of the safest way to disembark the vehicles (e.g. oncoming traffic hazards)</w:t>
            </w:r>
          </w:p>
          <w:p w14:paraId="4180B63A" w14:textId="77777777" w:rsidR="005A3DF2" w:rsidRDefault="005A3DF2" w:rsidP="006B3CBF">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t xml:space="preserve">Public Transport to be used where possible. </w:t>
            </w:r>
          </w:p>
          <w:p w14:paraId="390C323C" w14:textId="77777777" w:rsidR="005A3DF2" w:rsidRDefault="005A3DF2" w:rsidP="006B3CBF">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t>Privately hired transport to be approved by a staff member from the Students’ Union.</w:t>
            </w:r>
          </w:p>
          <w:p w14:paraId="3AE49C97" w14:textId="77777777" w:rsidR="005A3DF2" w:rsidRDefault="005A3DF2" w:rsidP="006B3CBF">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lastRenderedPageBreak/>
              <w:t xml:space="preserve">Licensed taxis to be used over and above private hire where possible. </w:t>
            </w:r>
          </w:p>
          <w:p w14:paraId="471A306C" w14:textId="186CDE17" w:rsidR="005A3DF2" w:rsidRDefault="005A3DF2" w:rsidP="006B3CBF">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t xml:space="preserve">All passengers must follow the rules as set by the transport company. Passengers must remain seated, with seatbelts fastened at all times during journey(s). </w:t>
            </w:r>
          </w:p>
          <w:p w14:paraId="1CC4C52B" w14:textId="32A3B477" w:rsidR="005A3DF2" w:rsidRDefault="005A3DF2" w:rsidP="006B3CBF">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t xml:space="preserve">Whilst onboard minibuses Organisers should ensure in conjunction with the driver that no alcohol is consumed onboard and that behaviour remains orderly. </w:t>
            </w:r>
          </w:p>
          <w:p w14:paraId="2687AE0E" w14:textId="03551927" w:rsidR="005A3DF2" w:rsidRPr="006B3CBF" w:rsidRDefault="005A3DF2" w:rsidP="006B3CBF">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t xml:space="preserve">Passengers should take a lead from the driver or be responsible for their own safety when entering and exiting a vehicle. This should also be done in an appropriate place. </w:t>
            </w:r>
          </w:p>
        </w:tc>
        <w:tc>
          <w:tcPr>
            <w:tcW w:w="1276" w:type="dxa"/>
          </w:tcPr>
          <w:p w14:paraId="3E2D0449" w14:textId="77777777" w:rsidR="005A3DF2" w:rsidRPr="00450994" w:rsidRDefault="005A3DF2" w:rsidP="00D57887">
            <w:pPr>
              <w:rPr>
                <w:rFonts w:ascii="Arial" w:hAnsi="Arial" w:cs="Arial"/>
                <w:color w:val="000000" w:themeColor="text1"/>
                <w:sz w:val="22"/>
                <w:szCs w:val="22"/>
              </w:rPr>
            </w:pPr>
          </w:p>
        </w:tc>
        <w:tc>
          <w:tcPr>
            <w:tcW w:w="1134" w:type="dxa"/>
          </w:tcPr>
          <w:p w14:paraId="600A3D02" w14:textId="77777777" w:rsidR="005A3DF2" w:rsidRPr="00450994" w:rsidRDefault="005A3DF2" w:rsidP="00D57887">
            <w:pPr>
              <w:rPr>
                <w:rFonts w:ascii="Arial" w:hAnsi="Arial" w:cs="Arial"/>
                <w:color w:val="000000" w:themeColor="text1"/>
                <w:sz w:val="22"/>
                <w:szCs w:val="22"/>
              </w:rPr>
            </w:pPr>
          </w:p>
        </w:tc>
        <w:tc>
          <w:tcPr>
            <w:tcW w:w="850" w:type="dxa"/>
          </w:tcPr>
          <w:p w14:paraId="03D3636D" w14:textId="77777777" w:rsidR="005A3DF2" w:rsidRPr="00450994" w:rsidRDefault="005A3DF2" w:rsidP="00D57887">
            <w:pPr>
              <w:rPr>
                <w:rFonts w:ascii="Arial" w:hAnsi="Arial" w:cs="Arial"/>
                <w:color w:val="000000" w:themeColor="text1"/>
                <w:sz w:val="22"/>
                <w:szCs w:val="22"/>
              </w:rPr>
            </w:pPr>
          </w:p>
        </w:tc>
        <w:tc>
          <w:tcPr>
            <w:tcW w:w="5103" w:type="dxa"/>
            <w:gridSpan w:val="2"/>
          </w:tcPr>
          <w:p w14:paraId="5F99FD13" w14:textId="77777777" w:rsidR="005A3DF2" w:rsidRPr="00450994" w:rsidRDefault="005A3DF2" w:rsidP="00D57887">
            <w:pPr>
              <w:rPr>
                <w:rFonts w:ascii="Arial" w:hAnsi="Arial" w:cs="Arial"/>
                <w:color w:val="000000" w:themeColor="text1"/>
                <w:sz w:val="22"/>
                <w:szCs w:val="22"/>
              </w:rPr>
            </w:pPr>
          </w:p>
        </w:tc>
      </w:tr>
      <w:tr w:rsidR="005A3DF2" w14:paraId="277AF2F6" w14:textId="0D75F78E" w:rsidTr="0E37F316">
        <w:trPr>
          <w:trHeight w:val="960"/>
        </w:trPr>
        <w:tc>
          <w:tcPr>
            <w:tcW w:w="2186" w:type="dxa"/>
            <w:shd w:val="clear" w:color="auto" w:fill="F2DBDB" w:themeFill="accent2" w:themeFillTint="33"/>
          </w:tcPr>
          <w:p w14:paraId="2902D48E" w14:textId="29B7D328" w:rsidR="005A3DF2" w:rsidRPr="002315EA" w:rsidRDefault="005A3DF2" w:rsidP="00544CC6">
            <w:pPr>
              <w:rPr>
                <w:rFonts w:ascii="Arial" w:hAnsi="Arial" w:cs="Arial"/>
                <w:color w:val="000000" w:themeColor="text1"/>
                <w:sz w:val="20"/>
                <w:szCs w:val="20"/>
              </w:rPr>
            </w:pPr>
            <w:r w:rsidRPr="002315EA">
              <w:rPr>
                <w:rFonts w:ascii="Arial" w:hAnsi="Arial" w:cs="Arial"/>
                <w:color w:val="000000" w:themeColor="text1"/>
                <w:sz w:val="20"/>
                <w:szCs w:val="20"/>
              </w:rPr>
              <w:t xml:space="preserve">Public highways </w:t>
            </w:r>
          </w:p>
          <w:p w14:paraId="74881193" w14:textId="77777777" w:rsidR="005A3DF2" w:rsidRPr="002315EA" w:rsidRDefault="005A3DF2" w:rsidP="00D57887">
            <w:pPr>
              <w:rPr>
                <w:rFonts w:ascii="Arial" w:hAnsi="Arial" w:cs="Arial"/>
                <w:color w:val="000000" w:themeColor="text1"/>
                <w:sz w:val="20"/>
                <w:szCs w:val="20"/>
              </w:rPr>
            </w:pPr>
          </w:p>
        </w:tc>
        <w:tc>
          <w:tcPr>
            <w:tcW w:w="1920" w:type="dxa"/>
            <w:shd w:val="clear" w:color="auto" w:fill="F2DBDB" w:themeFill="accent2" w:themeFillTint="33"/>
          </w:tcPr>
          <w:p w14:paraId="74287DAC" w14:textId="77777777" w:rsidR="005A3DF2" w:rsidRPr="002315EA" w:rsidRDefault="005A3DF2" w:rsidP="00D57887">
            <w:pPr>
              <w:rPr>
                <w:rFonts w:ascii="Arial" w:hAnsi="Arial" w:cs="Arial"/>
                <w:color w:val="000000" w:themeColor="text1"/>
                <w:sz w:val="20"/>
                <w:szCs w:val="20"/>
              </w:rPr>
            </w:pPr>
            <w:r w:rsidRPr="002315EA">
              <w:rPr>
                <w:rFonts w:ascii="Arial" w:hAnsi="Arial" w:cs="Arial"/>
                <w:color w:val="000000" w:themeColor="text1"/>
                <w:sz w:val="20"/>
                <w:szCs w:val="20"/>
              </w:rPr>
              <w:t xml:space="preserve">All risk of accident involving vehicles. </w:t>
            </w:r>
          </w:p>
          <w:p w14:paraId="23173D39" w14:textId="6BF0137C" w:rsidR="005A3DF2" w:rsidRPr="002315EA" w:rsidRDefault="005A3DF2" w:rsidP="00D57887">
            <w:pPr>
              <w:rPr>
                <w:rFonts w:ascii="Arial" w:hAnsi="Arial" w:cs="Arial"/>
                <w:color w:val="000000" w:themeColor="text1"/>
                <w:sz w:val="20"/>
                <w:szCs w:val="20"/>
              </w:rPr>
            </w:pPr>
          </w:p>
        </w:tc>
        <w:tc>
          <w:tcPr>
            <w:tcW w:w="2977" w:type="dxa"/>
            <w:shd w:val="clear" w:color="auto" w:fill="F2DBDB" w:themeFill="accent2" w:themeFillTint="33"/>
          </w:tcPr>
          <w:p w14:paraId="6CADF7BF" w14:textId="77777777" w:rsidR="005A3DF2" w:rsidRDefault="005A3DF2" w:rsidP="006A393B">
            <w:pPr>
              <w:pStyle w:val="ListParagraph"/>
              <w:numPr>
                <w:ilvl w:val="0"/>
                <w:numId w:val="19"/>
              </w:numPr>
              <w:rPr>
                <w:rFonts w:ascii="Arial" w:hAnsi="Arial" w:cs="Arial"/>
                <w:color w:val="000000" w:themeColor="text1"/>
                <w:sz w:val="18"/>
                <w:szCs w:val="18"/>
              </w:rPr>
            </w:pPr>
            <w:r>
              <w:rPr>
                <w:rFonts w:ascii="Arial" w:hAnsi="Arial" w:cs="Arial"/>
                <w:color w:val="000000" w:themeColor="text1"/>
                <w:sz w:val="18"/>
                <w:szCs w:val="18"/>
              </w:rPr>
              <w:t>Ensure that groups are made aware of routes where public highways are being used.</w:t>
            </w:r>
          </w:p>
          <w:p w14:paraId="5B6E6782" w14:textId="77777777" w:rsidR="005A3DF2" w:rsidRDefault="005A3DF2" w:rsidP="006A393B">
            <w:pPr>
              <w:pStyle w:val="ListParagraph"/>
              <w:numPr>
                <w:ilvl w:val="0"/>
                <w:numId w:val="19"/>
              </w:numPr>
              <w:rPr>
                <w:rFonts w:ascii="Arial" w:hAnsi="Arial" w:cs="Arial"/>
                <w:color w:val="000000" w:themeColor="text1"/>
                <w:sz w:val="18"/>
                <w:szCs w:val="18"/>
              </w:rPr>
            </w:pPr>
            <w:r>
              <w:rPr>
                <w:rFonts w:ascii="Arial" w:hAnsi="Arial" w:cs="Arial"/>
                <w:color w:val="000000" w:themeColor="text1"/>
                <w:sz w:val="18"/>
                <w:szCs w:val="18"/>
              </w:rPr>
              <w:t>Ensure that appropriate crossings are used where possible.</w:t>
            </w:r>
          </w:p>
          <w:p w14:paraId="4D948142" w14:textId="5AA7089B" w:rsidR="005A3DF2" w:rsidRPr="006A393B" w:rsidRDefault="005A3DF2" w:rsidP="006A393B">
            <w:pPr>
              <w:pStyle w:val="ListParagraph"/>
              <w:numPr>
                <w:ilvl w:val="0"/>
                <w:numId w:val="19"/>
              </w:numPr>
              <w:rPr>
                <w:rFonts w:ascii="Arial" w:hAnsi="Arial" w:cs="Arial"/>
                <w:color w:val="000000" w:themeColor="text1"/>
                <w:sz w:val="18"/>
                <w:szCs w:val="18"/>
              </w:rPr>
            </w:pPr>
            <w:r>
              <w:rPr>
                <w:rFonts w:ascii="Arial" w:hAnsi="Arial" w:cs="Arial"/>
                <w:color w:val="000000" w:themeColor="text1"/>
                <w:sz w:val="18"/>
                <w:szCs w:val="18"/>
              </w:rPr>
              <w:t xml:space="preserve">Ensure that the group is aware of the hazards and group leaders are in charge at all times. </w:t>
            </w:r>
          </w:p>
        </w:tc>
        <w:tc>
          <w:tcPr>
            <w:tcW w:w="1276" w:type="dxa"/>
          </w:tcPr>
          <w:p w14:paraId="48DF342E" w14:textId="77777777" w:rsidR="005A3DF2" w:rsidRPr="00450994" w:rsidRDefault="005A3DF2" w:rsidP="00D57887">
            <w:pPr>
              <w:rPr>
                <w:rFonts w:ascii="Arial" w:hAnsi="Arial" w:cs="Arial"/>
                <w:color w:val="000000" w:themeColor="text1"/>
                <w:sz w:val="22"/>
                <w:szCs w:val="22"/>
              </w:rPr>
            </w:pPr>
          </w:p>
        </w:tc>
        <w:tc>
          <w:tcPr>
            <w:tcW w:w="1134" w:type="dxa"/>
          </w:tcPr>
          <w:p w14:paraId="552F9ABD" w14:textId="581215E7" w:rsidR="005A3DF2" w:rsidRPr="00450994" w:rsidRDefault="005A3DF2" w:rsidP="00D57887">
            <w:pPr>
              <w:rPr>
                <w:rFonts w:ascii="Arial" w:hAnsi="Arial" w:cs="Arial"/>
                <w:color w:val="000000" w:themeColor="text1"/>
                <w:sz w:val="22"/>
                <w:szCs w:val="22"/>
              </w:rPr>
            </w:pPr>
          </w:p>
        </w:tc>
        <w:tc>
          <w:tcPr>
            <w:tcW w:w="850" w:type="dxa"/>
          </w:tcPr>
          <w:p w14:paraId="1E5035BB" w14:textId="77777777" w:rsidR="005A3DF2" w:rsidRPr="00450994" w:rsidRDefault="005A3DF2" w:rsidP="00D57887">
            <w:pPr>
              <w:rPr>
                <w:rFonts w:ascii="Arial" w:hAnsi="Arial" w:cs="Arial"/>
                <w:color w:val="000000" w:themeColor="text1"/>
                <w:sz w:val="22"/>
                <w:szCs w:val="22"/>
              </w:rPr>
            </w:pPr>
          </w:p>
        </w:tc>
        <w:tc>
          <w:tcPr>
            <w:tcW w:w="5103" w:type="dxa"/>
            <w:gridSpan w:val="2"/>
          </w:tcPr>
          <w:p w14:paraId="1941D80D" w14:textId="77777777" w:rsidR="005A3DF2" w:rsidRPr="00450994" w:rsidRDefault="005A3DF2" w:rsidP="00D57887">
            <w:pPr>
              <w:rPr>
                <w:rFonts w:ascii="Arial" w:hAnsi="Arial" w:cs="Arial"/>
                <w:color w:val="000000" w:themeColor="text1"/>
                <w:sz w:val="22"/>
                <w:szCs w:val="22"/>
              </w:rPr>
            </w:pPr>
          </w:p>
        </w:tc>
      </w:tr>
      <w:tr w:rsidR="005A3DF2" w14:paraId="10F86FE1" w14:textId="405B3370" w:rsidTr="0E37F316">
        <w:trPr>
          <w:trHeight w:val="885"/>
        </w:trPr>
        <w:tc>
          <w:tcPr>
            <w:tcW w:w="2186" w:type="dxa"/>
            <w:shd w:val="clear" w:color="auto" w:fill="F2DBDB" w:themeFill="accent2" w:themeFillTint="33"/>
          </w:tcPr>
          <w:p w14:paraId="427337A8" w14:textId="13AEAAF4" w:rsidR="005A3DF2" w:rsidRPr="002315EA" w:rsidRDefault="005A3DF2" w:rsidP="005C2BD6">
            <w:pPr>
              <w:rPr>
                <w:rFonts w:ascii="Arial" w:hAnsi="Arial" w:cs="Arial"/>
                <w:color w:val="000000" w:themeColor="text1"/>
                <w:sz w:val="20"/>
                <w:szCs w:val="20"/>
              </w:rPr>
            </w:pPr>
            <w:r w:rsidRPr="002315EA">
              <w:rPr>
                <w:rFonts w:ascii="Arial" w:hAnsi="Arial" w:cs="Arial"/>
                <w:color w:val="000000" w:themeColor="text1"/>
                <w:sz w:val="20"/>
                <w:szCs w:val="20"/>
              </w:rPr>
              <w:t xml:space="preserve">Consuming/serving hot drinks </w:t>
            </w:r>
          </w:p>
          <w:p w14:paraId="592B03F8" w14:textId="77777777" w:rsidR="005A3DF2" w:rsidRPr="002315EA" w:rsidRDefault="005A3DF2" w:rsidP="005C2BD6">
            <w:pPr>
              <w:rPr>
                <w:rFonts w:ascii="Arial" w:hAnsi="Arial" w:cs="Arial"/>
                <w:color w:val="000000" w:themeColor="text1"/>
                <w:sz w:val="20"/>
                <w:szCs w:val="20"/>
              </w:rPr>
            </w:pPr>
          </w:p>
          <w:p w14:paraId="3439DCE6" w14:textId="77777777" w:rsidR="005A3DF2" w:rsidRPr="002315EA" w:rsidRDefault="005A3DF2" w:rsidP="00D57887">
            <w:pPr>
              <w:rPr>
                <w:rFonts w:ascii="Arial" w:hAnsi="Arial" w:cs="Arial"/>
                <w:color w:val="000000" w:themeColor="text1"/>
                <w:sz w:val="20"/>
                <w:szCs w:val="20"/>
              </w:rPr>
            </w:pPr>
          </w:p>
        </w:tc>
        <w:tc>
          <w:tcPr>
            <w:tcW w:w="1920" w:type="dxa"/>
            <w:shd w:val="clear" w:color="auto" w:fill="F2DBDB" w:themeFill="accent2" w:themeFillTint="33"/>
          </w:tcPr>
          <w:p w14:paraId="2ADC39F3" w14:textId="2DEAE112" w:rsidR="005A3DF2" w:rsidRPr="002315EA" w:rsidRDefault="005A3DF2" w:rsidP="00D57887">
            <w:pPr>
              <w:rPr>
                <w:rFonts w:ascii="Arial" w:hAnsi="Arial" w:cs="Arial"/>
                <w:color w:val="000000" w:themeColor="text1"/>
                <w:sz w:val="20"/>
                <w:szCs w:val="20"/>
              </w:rPr>
            </w:pPr>
            <w:r w:rsidRPr="002315EA">
              <w:rPr>
                <w:rFonts w:ascii="Arial" w:hAnsi="Arial" w:cs="Arial"/>
                <w:color w:val="000000" w:themeColor="text1"/>
                <w:sz w:val="20"/>
                <w:szCs w:val="20"/>
              </w:rPr>
              <w:t>Members could be scalded/suffer electric shock</w:t>
            </w:r>
          </w:p>
        </w:tc>
        <w:tc>
          <w:tcPr>
            <w:tcW w:w="2977" w:type="dxa"/>
            <w:shd w:val="clear" w:color="auto" w:fill="F2DBDB" w:themeFill="accent2" w:themeFillTint="33"/>
          </w:tcPr>
          <w:p w14:paraId="72202F71" w14:textId="77777777" w:rsidR="005A3DF2" w:rsidRDefault="005A3DF2" w:rsidP="009F2FFD">
            <w:pPr>
              <w:pStyle w:val="ListParagraph"/>
              <w:numPr>
                <w:ilvl w:val="0"/>
                <w:numId w:val="21"/>
              </w:numPr>
              <w:rPr>
                <w:rFonts w:ascii="Arial" w:hAnsi="Arial" w:cs="Arial"/>
                <w:color w:val="000000" w:themeColor="text1"/>
                <w:sz w:val="18"/>
                <w:szCs w:val="18"/>
              </w:rPr>
            </w:pPr>
            <w:r>
              <w:rPr>
                <w:rFonts w:ascii="Arial" w:hAnsi="Arial" w:cs="Arial"/>
                <w:color w:val="000000" w:themeColor="text1"/>
                <w:sz w:val="18"/>
                <w:szCs w:val="18"/>
              </w:rPr>
              <w:t xml:space="preserve">Take care not to overfill kettle or hot water urn. </w:t>
            </w:r>
          </w:p>
          <w:p w14:paraId="31139C26" w14:textId="77777777" w:rsidR="005A3DF2" w:rsidRDefault="005A3DF2" w:rsidP="009F2FFD">
            <w:pPr>
              <w:pStyle w:val="ListParagraph"/>
              <w:numPr>
                <w:ilvl w:val="0"/>
                <w:numId w:val="21"/>
              </w:numPr>
              <w:rPr>
                <w:rFonts w:ascii="Arial" w:hAnsi="Arial" w:cs="Arial"/>
                <w:color w:val="000000" w:themeColor="text1"/>
                <w:sz w:val="18"/>
                <w:szCs w:val="18"/>
              </w:rPr>
            </w:pPr>
            <w:r>
              <w:rPr>
                <w:rFonts w:ascii="Arial" w:hAnsi="Arial" w:cs="Arial"/>
                <w:color w:val="000000" w:themeColor="text1"/>
                <w:sz w:val="18"/>
                <w:szCs w:val="18"/>
              </w:rPr>
              <w:t xml:space="preserve">Advise members that liquids are hot and potentially unsafe. </w:t>
            </w:r>
          </w:p>
          <w:p w14:paraId="3E562F21" w14:textId="77777777" w:rsidR="005A3DF2" w:rsidRDefault="005A3DF2" w:rsidP="009F2FFD">
            <w:pPr>
              <w:pStyle w:val="ListParagraph"/>
              <w:numPr>
                <w:ilvl w:val="0"/>
                <w:numId w:val="21"/>
              </w:numPr>
              <w:rPr>
                <w:rFonts w:ascii="Arial" w:hAnsi="Arial" w:cs="Arial"/>
                <w:color w:val="000000" w:themeColor="text1"/>
                <w:sz w:val="18"/>
                <w:szCs w:val="18"/>
              </w:rPr>
            </w:pPr>
            <w:r>
              <w:rPr>
                <w:rFonts w:ascii="Arial" w:hAnsi="Arial" w:cs="Arial"/>
                <w:color w:val="000000" w:themeColor="text1"/>
                <w:sz w:val="18"/>
                <w:szCs w:val="18"/>
              </w:rPr>
              <w:t xml:space="preserve">Not serve any drinks without appropriate materials to deal with a potential spillage. </w:t>
            </w:r>
          </w:p>
          <w:p w14:paraId="5DA7E350" w14:textId="3BF8F3E7" w:rsidR="005A3DF2" w:rsidRPr="009F2FFD" w:rsidRDefault="005A3DF2" w:rsidP="009F2FFD">
            <w:pPr>
              <w:pStyle w:val="ListParagraph"/>
              <w:numPr>
                <w:ilvl w:val="0"/>
                <w:numId w:val="21"/>
              </w:numPr>
              <w:rPr>
                <w:rFonts w:ascii="Arial" w:hAnsi="Arial" w:cs="Arial"/>
                <w:color w:val="000000" w:themeColor="text1"/>
                <w:sz w:val="18"/>
                <w:szCs w:val="18"/>
              </w:rPr>
            </w:pPr>
            <w:r>
              <w:rPr>
                <w:rFonts w:ascii="Arial" w:hAnsi="Arial" w:cs="Arial"/>
                <w:color w:val="000000" w:themeColor="text1"/>
                <w:sz w:val="18"/>
                <w:szCs w:val="18"/>
              </w:rPr>
              <w:t xml:space="preserve">Take care when serving, ensuring lids and correct cups are being used. </w:t>
            </w:r>
          </w:p>
        </w:tc>
        <w:tc>
          <w:tcPr>
            <w:tcW w:w="1276" w:type="dxa"/>
          </w:tcPr>
          <w:p w14:paraId="04A17C23" w14:textId="77777777" w:rsidR="005A3DF2" w:rsidRPr="00450994" w:rsidRDefault="005A3DF2" w:rsidP="00D57887">
            <w:pPr>
              <w:rPr>
                <w:rFonts w:ascii="Arial" w:hAnsi="Arial" w:cs="Arial"/>
                <w:color w:val="000000" w:themeColor="text1"/>
                <w:sz w:val="22"/>
                <w:szCs w:val="22"/>
              </w:rPr>
            </w:pPr>
          </w:p>
        </w:tc>
        <w:tc>
          <w:tcPr>
            <w:tcW w:w="1134" w:type="dxa"/>
          </w:tcPr>
          <w:p w14:paraId="0CC84B35" w14:textId="44E0F19A" w:rsidR="005A3DF2" w:rsidRPr="00450994" w:rsidRDefault="005A3DF2" w:rsidP="00D57887">
            <w:pPr>
              <w:rPr>
                <w:rFonts w:ascii="Arial" w:hAnsi="Arial" w:cs="Arial"/>
                <w:color w:val="000000" w:themeColor="text1"/>
                <w:sz w:val="22"/>
                <w:szCs w:val="22"/>
              </w:rPr>
            </w:pPr>
          </w:p>
        </w:tc>
        <w:tc>
          <w:tcPr>
            <w:tcW w:w="850" w:type="dxa"/>
          </w:tcPr>
          <w:p w14:paraId="7AF9ED3E" w14:textId="77777777" w:rsidR="005A3DF2" w:rsidRPr="00450994" w:rsidRDefault="005A3DF2" w:rsidP="00D57887">
            <w:pPr>
              <w:rPr>
                <w:rFonts w:ascii="Arial" w:hAnsi="Arial" w:cs="Arial"/>
                <w:color w:val="000000" w:themeColor="text1"/>
                <w:sz w:val="22"/>
                <w:szCs w:val="22"/>
              </w:rPr>
            </w:pPr>
          </w:p>
        </w:tc>
        <w:tc>
          <w:tcPr>
            <w:tcW w:w="5103" w:type="dxa"/>
            <w:gridSpan w:val="2"/>
          </w:tcPr>
          <w:p w14:paraId="3D13CBFA" w14:textId="77777777" w:rsidR="005A3DF2" w:rsidRPr="00450994" w:rsidRDefault="005A3DF2" w:rsidP="00D57887">
            <w:pPr>
              <w:rPr>
                <w:rFonts w:ascii="Arial" w:hAnsi="Arial" w:cs="Arial"/>
                <w:color w:val="000000" w:themeColor="text1"/>
                <w:sz w:val="22"/>
                <w:szCs w:val="22"/>
              </w:rPr>
            </w:pPr>
          </w:p>
        </w:tc>
      </w:tr>
      <w:tr w:rsidR="005A3DF2" w14:paraId="007F9AA0" w14:textId="7013090E" w:rsidTr="0E37F316">
        <w:trPr>
          <w:trHeight w:val="675"/>
        </w:trPr>
        <w:tc>
          <w:tcPr>
            <w:tcW w:w="2186" w:type="dxa"/>
            <w:shd w:val="clear" w:color="auto" w:fill="F2DBDB" w:themeFill="accent2" w:themeFillTint="33"/>
          </w:tcPr>
          <w:p w14:paraId="5D66F5DB" w14:textId="3567AC1B" w:rsidR="005A3DF2" w:rsidRPr="002315EA" w:rsidRDefault="005A3DF2" w:rsidP="005C2BD6">
            <w:pPr>
              <w:rPr>
                <w:rFonts w:ascii="Arial" w:hAnsi="Arial" w:cs="Arial"/>
                <w:color w:val="000000" w:themeColor="text1"/>
                <w:sz w:val="20"/>
                <w:szCs w:val="20"/>
              </w:rPr>
            </w:pPr>
            <w:r w:rsidRPr="002315EA">
              <w:rPr>
                <w:rFonts w:ascii="Arial" w:hAnsi="Arial" w:cs="Arial"/>
                <w:color w:val="000000" w:themeColor="text1"/>
                <w:sz w:val="20"/>
                <w:szCs w:val="20"/>
              </w:rPr>
              <w:t xml:space="preserve">Sale of food/food service </w:t>
            </w:r>
          </w:p>
          <w:p w14:paraId="4E6D0D0C" w14:textId="630093A8" w:rsidR="005A3DF2" w:rsidRPr="002315EA" w:rsidRDefault="005A3DF2" w:rsidP="00D57887">
            <w:pPr>
              <w:rPr>
                <w:rFonts w:ascii="Arial" w:hAnsi="Arial" w:cs="Arial"/>
                <w:color w:val="000000" w:themeColor="text1"/>
                <w:sz w:val="20"/>
                <w:szCs w:val="20"/>
              </w:rPr>
            </w:pPr>
          </w:p>
        </w:tc>
        <w:tc>
          <w:tcPr>
            <w:tcW w:w="1920" w:type="dxa"/>
            <w:shd w:val="clear" w:color="auto" w:fill="F2DBDB" w:themeFill="accent2" w:themeFillTint="33"/>
          </w:tcPr>
          <w:p w14:paraId="489A6A10" w14:textId="17794E81" w:rsidR="005A3DF2" w:rsidRPr="002315EA" w:rsidRDefault="005A3DF2" w:rsidP="00D57887">
            <w:pPr>
              <w:rPr>
                <w:rFonts w:ascii="Arial" w:hAnsi="Arial" w:cs="Arial"/>
                <w:color w:val="000000" w:themeColor="text1"/>
                <w:sz w:val="20"/>
                <w:szCs w:val="20"/>
              </w:rPr>
            </w:pPr>
            <w:r>
              <w:rPr>
                <w:rFonts w:ascii="Arial" w:hAnsi="Arial" w:cs="Arial"/>
                <w:color w:val="000000" w:themeColor="text1"/>
                <w:sz w:val="20"/>
                <w:szCs w:val="20"/>
              </w:rPr>
              <w:t xml:space="preserve">Members / customers could be made ill from </w:t>
            </w:r>
            <w:r>
              <w:rPr>
                <w:rFonts w:ascii="Arial" w:hAnsi="Arial" w:cs="Arial"/>
                <w:color w:val="000000" w:themeColor="text1"/>
                <w:sz w:val="20"/>
                <w:szCs w:val="20"/>
              </w:rPr>
              <w:lastRenderedPageBreak/>
              <w:t>badly prepared food</w:t>
            </w:r>
          </w:p>
        </w:tc>
        <w:tc>
          <w:tcPr>
            <w:tcW w:w="2977" w:type="dxa"/>
            <w:shd w:val="clear" w:color="auto" w:fill="F2DBDB" w:themeFill="accent2" w:themeFillTint="33"/>
          </w:tcPr>
          <w:p w14:paraId="53B6A6A5" w14:textId="77777777" w:rsidR="005A3DF2" w:rsidRDefault="005A3DF2" w:rsidP="003D2679">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lastRenderedPageBreak/>
              <w:t xml:space="preserve">For one off sales, pre-packaged wholesale products should be sold. </w:t>
            </w:r>
          </w:p>
          <w:p w14:paraId="1E7539D0" w14:textId="77777777" w:rsidR="005A3DF2" w:rsidRDefault="005A3DF2" w:rsidP="003D2679">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lastRenderedPageBreak/>
              <w:t xml:space="preserve">External and food safety certified caterers or Aramark (university catering provider) should be used for the service of meals. </w:t>
            </w:r>
          </w:p>
          <w:p w14:paraId="160B71AD" w14:textId="77777777" w:rsidR="005A3DF2" w:rsidRDefault="005A3DF2" w:rsidP="003D2679">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t xml:space="preserve">Ideally food prepared in the students’ home should not be served or sold, unless the cook has achieved a basic food hygiene certificate. </w:t>
            </w:r>
          </w:p>
          <w:p w14:paraId="66E3C672" w14:textId="05491D46" w:rsidR="005A3DF2" w:rsidRPr="003D2679" w:rsidRDefault="005A3DF2" w:rsidP="003D2679">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t xml:space="preserve">Any food prepared by a student must be clearly labelled as ‘home-made’ and with the potential for contamination of allergens (listed ingredients), following correct storage and serving guidelines as advised by Food Standard Agency. </w:t>
            </w:r>
          </w:p>
        </w:tc>
        <w:tc>
          <w:tcPr>
            <w:tcW w:w="1276" w:type="dxa"/>
          </w:tcPr>
          <w:p w14:paraId="6D7F9096" w14:textId="77777777" w:rsidR="005A3DF2" w:rsidRPr="00450994" w:rsidRDefault="005A3DF2" w:rsidP="00D57887">
            <w:pPr>
              <w:rPr>
                <w:rFonts w:ascii="Arial" w:hAnsi="Arial" w:cs="Arial"/>
                <w:color w:val="000000" w:themeColor="text1"/>
                <w:sz w:val="22"/>
                <w:szCs w:val="22"/>
              </w:rPr>
            </w:pPr>
          </w:p>
        </w:tc>
        <w:tc>
          <w:tcPr>
            <w:tcW w:w="1134" w:type="dxa"/>
          </w:tcPr>
          <w:p w14:paraId="4B40ED10" w14:textId="704A4D2C" w:rsidR="005A3DF2" w:rsidRPr="00450994" w:rsidRDefault="005A3DF2" w:rsidP="00D57887">
            <w:pPr>
              <w:rPr>
                <w:rFonts w:ascii="Arial" w:hAnsi="Arial" w:cs="Arial"/>
                <w:color w:val="000000" w:themeColor="text1"/>
                <w:sz w:val="22"/>
                <w:szCs w:val="22"/>
              </w:rPr>
            </w:pPr>
          </w:p>
        </w:tc>
        <w:tc>
          <w:tcPr>
            <w:tcW w:w="850" w:type="dxa"/>
          </w:tcPr>
          <w:p w14:paraId="14D35D00" w14:textId="77777777" w:rsidR="005A3DF2" w:rsidRPr="00450994" w:rsidRDefault="005A3DF2" w:rsidP="00D57887">
            <w:pPr>
              <w:rPr>
                <w:rFonts w:ascii="Arial" w:hAnsi="Arial" w:cs="Arial"/>
                <w:color w:val="000000" w:themeColor="text1"/>
                <w:sz w:val="22"/>
                <w:szCs w:val="22"/>
              </w:rPr>
            </w:pPr>
          </w:p>
        </w:tc>
        <w:tc>
          <w:tcPr>
            <w:tcW w:w="5103" w:type="dxa"/>
            <w:gridSpan w:val="2"/>
          </w:tcPr>
          <w:p w14:paraId="15331C05" w14:textId="77777777" w:rsidR="005A3DF2" w:rsidRPr="00450994" w:rsidRDefault="005A3DF2" w:rsidP="00D57887">
            <w:pPr>
              <w:rPr>
                <w:rFonts w:ascii="Arial" w:hAnsi="Arial" w:cs="Arial"/>
                <w:color w:val="000000" w:themeColor="text1"/>
                <w:sz w:val="22"/>
                <w:szCs w:val="22"/>
              </w:rPr>
            </w:pPr>
          </w:p>
        </w:tc>
      </w:tr>
      <w:tr w:rsidR="005A3DF2" w14:paraId="78BDCFC4" w14:textId="27349B3E" w:rsidTr="0E37F316">
        <w:trPr>
          <w:trHeight w:val="575"/>
        </w:trPr>
        <w:tc>
          <w:tcPr>
            <w:tcW w:w="2186" w:type="dxa"/>
            <w:shd w:val="clear" w:color="auto" w:fill="F2DBDB" w:themeFill="accent2" w:themeFillTint="33"/>
          </w:tcPr>
          <w:p w14:paraId="3A6F079B" w14:textId="77777777" w:rsidR="005A3DF2" w:rsidRPr="002315EA" w:rsidRDefault="005A3DF2" w:rsidP="00437BBC">
            <w:pPr>
              <w:rPr>
                <w:rFonts w:ascii="Arial" w:hAnsi="Arial" w:cs="Arial"/>
                <w:color w:val="000000" w:themeColor="text1"/>
                <w:sz w:val="20"/>
                <w:szCs w:val="20"/>
              </w:rPr>
            </w:pPr>
            <w:r w:rsidRPr="002315EA">
              <w:rPr>
                <w:rFonts w:ascii="Arial" w:hAnsi="Arial" w:cs="Arial"/>
                <w:color w:val="000000" w:themeColor="text1"/>
                <w:sz w:val="20"/>
                <w:szCs w:val="20"/>
              </w:rPr>
              <w:t xml:space="preserve">Selling tickets/cash handling/fundraising </w:t>
            </w:r>
          </w:p>
          <w:p w14:paraId="47A1B325" w14:textId="77777777" w:rsidR="005A3DF2" w:rsidRPr="002315EA" w:rsidRDefault="005A3DF2" w:rsidP="00D57887">
            <w:pPr>
              <w:rPr>
                <w:rFonts w:ascii="Arial" w:hAnsi="Arial" w:cs="Arial"/>
                <w:color w:val="000000" w:themeColor="text1"/>
                <w:sz w:val="20"/>
                <w:szCs w:val="20"/>
              </w:rPr>
            </w:pPr>
          </w:p>
        </w:tc>
        <w:tc>
          <w:tcPr>
            <w:tcW w:w="1920" w:type="dxa"/>
            <w:shd w:val="clear" w:color="auto" w:fill="F2DBDB" w:themeFill="accent2" w:themeFillTint="33"/>
          </w:tcPr>
          <w:p w14:paraId="216266AA" w14:textId="3F831346" w:rsidR="005A3DF2" w:rsidRPr="002315EA" w:rsidRDefault="005A3DF2" w:rsidP="00D57887">
            <w:pPr>
              <w:rPr>
                <w:rFonts w:ascii="Arial" w:hAnsi="Arial" w:cs="Arial"/>
                <w:color w:val="000000" w:themeColor="text1"/>
                <w:sz w:val="20"/>
                <w:szCs w:val="20"/>
              </w:rPr>
            </w:pPr>
            <w:r w:rsidRPr="002315EA">
              <w:rPr>
                <w:rFonts w:ascii="Arial" w:hAnsi="Arial" w:cs="Arial"/>
                <w:color w:val="000000" w:themeColor="text1"/>
                <w:sz w:val="20"/>
                <w:szCs w:val="20"/>
              </w:rPr>
              <w:t xml:space="preserve">Theft or theft with assault </w:t>
            </w:r>
          </w:p>
        </w:tc>
        <w:tc>
          <w:tcPr>
            <w:tcW w:w="2977" w:type="dxa"/>
            <w:shd w:val="clear" w:color="auto" w:fill="F2DBDB" w:themeFill="accent2" w:themeFillTint="33"/>
          </w:tcPr>
          <w:p w14:paraId="0CF5FAE9" w14:textId="77777777" w:rsidR="005A3DF2" w:rsidRDefault="005A3DF2" w:rsidP="00E76D67">
            <w:pPr>
              <w:pStyle w:val="ListParagraph"/>
              <w:numPr>
                <w:ilvl w:val="0"/>
                <w:numId w:val="23"/>
              </w:numPr>
              <w:rPr>
                <w:rFonts w:ascii="Arial" w:hAnsi="Arial" w:cs="Arial"/>
                <w:color w:val="000000" w:themeColor="text1"/>
                <w:sz w:val="18"/>
                <w:szCs w:val="18"/>
              </w:rPr>
            </w:pPr>
            <w:r>
              <w:rPr>
                <w:rFonts w:ascii="Arial" w:hAnsi="Arial" w:cs="Arial"/>
                <w:color w:val="000000" w:themeColor="text1"/>
                <w:sz w:val="18"/>
                <w:szCs w:val="18"/>
              </w:rPr>
              <w:t>Always sell tickets/handle cash/collect/transport in pairs.</w:t>
            </w:r>
          </w:p>
          <w:p w14:paraId="30742D57" w14:textId="77777777" w:rsidR="005A3DF2" w:rsidRDefault="005A3DF2" w:rsidP="00E76D67">
            <w:pPr>
              <w:pStyle w:val="ListParagraph"/>
              <w:numPr>
                <w:ilvl w:val="0"/>
                <w:numId w:val="23"/>
              </w:numPr>
              <w:rPr>
                <w:rFonts w:ascii="Arial" w:hAnsi="Arial" w:cs="Arial"/>
                <w:color w:val="000000" w:themeColor="text1"/>
                <w:sz w:val="18"/>
                <w:szCs w:val="18"/>
              </w:rPr>
            </w:pPr>
            <w:r>
              <w:rPr>
                <w:rFonts w:ascii="Arial" w:hAnsi="Arial" w:cs="Arial"/>
                <w:color w:val="000000" w:themeColor="text1"/>
                <w:sz w:val="18"/>
                <w:szCs w:val="18"/>
              </w:rPr>
              <w:t>Always use a lockable cash tin available from the Students’ Union.</w:t>
            </w:r>
          </w:p>
          <w:p w14:paraId="0BADD316" w14:textId="6499BA16" w:rsidR="005A3DF2" w:rsidRDefault="0E37F316" w:rsidP="0E37F316">
            <w:pPr>
              <w:pStyle w:val="ListParagraph"/>
              <w:numPr>
                <w:ilvl w:val="0"/>
                <w:numId w:val="23"/>
              </w:numPr>
              <w:rPr>
                <w:rFonts w:ascii="Arial" w:hAnsi="Arial" w:cs="Arial"/>
                <w:color w:val="000000" w:themeColor="text1"/>
                <w:sz w:val="18"/>
                <w:szCs w:val="18"/>
              </w:rPr>
            </w:pPr>
            <w:r w:rsidRPr="0E37F316">
              <w:rPr>
                <w:rFonts w:ascii="Arial" w:hAnsi="Arial" w:cs="Arial"/>
                <w:color w:val="000000" w:themeColor="text1"/>
                <w:sz w:val="18"/>
                <w:szCs w:val="18"/>
              </w:rPr>
              <w:t xml:space="preserve">If collecting for charity, use buckets with security seals. </w:t>
            </w:r>
          </w:p>
          <w:p w14:paraId="5AB97E48" w14:textId="1B28BDE2" w:rsidR="005A3DF2" w:rsidRDefault="0E37F316" w:rsidP="0E37F316">
            <w:pPr>
              <w:pStyle w:val="ListParagraph"/>
              <w:numPr>
                <w:ilvl w:val="0"/>
                <w:numId w:val="23"/>
              </w:numPr>
              <w:rPr>
                <w:color w:val="000000" w:themeColor="text1"/>
                <w:sz w:val="18"/>
                <w:szCs w:val="18"/>
              </w:rPr>
            </w:pPr>
            <w:r w:rsidRPr="0E37F316">
              <w:rPr>
                <w:rFonts w:ascii="Arial" w:hAnsi="Arial" w:cs="Arial"/>
                <w:color w:val="000000" w:themeColor="text1"/>
                <w:sz w:val="18"/>
                <w:szCs w:val="18"/>
              </w:rPr>
              <w:t xml:space="preserve">Cash collected will be paid any into the Students’ Union Reception immediately or secured in a locked location on campus for depositing in the SU the next working day. No cash is to be handled off campus.  </w:t>
            </w:r>
          </w:p>
          <w:p w14:paraId="57094187" w14:textId="5463D592" w:rsidR="005A3DF2" w:rsidRPr="006F7553" w:rsidRDefault="0E37F316" w:rsidP="0E37F316">
            <w:pPr>
              <w:pStyle w:val="ListParagraph"/>
              <w:numPr>
                <w:ilvl w:val="0"/>
                <w:numId w:val="23"/>
              </w:numPr>
              <w:rPr>
                <w:rFonts w:ascii="Arial" w:hAnsi="Arial" w:cs="Arial"/>
                <w:color w:val="000000" w:themeColor="text1"/>
                <w:sz w:val="18"/>
                <w:szCs w:val="18"/>
              </w:rPr>
            </w:pPr>
            <w:r w:rsidRPr="0E37F316">
              <w:rPr>
                <w:rFonts w:ascii="Arial" w:hAnsi="Arial" w:cs="Arial"/>
                <w:color w:val="000000" w:themeColor="text1"/>
                <w:sz w:val="18"/>
                <w:szCs w:val="18"/>
              </w:rPr>
              <w:t>Aim to reduce the amount of cash being handed over by using approved methods. This should only be done on campus or within a UEL venue with staff knowledge.</w:t>
            </w:r>
          </w:p>
        </w:tc>
        <w:tc>
          <w:tcPr>
            <w:tcW w:w="1276" w:type="dxa"/>
          </w:tcPr>
          <w:p w14:paraId="53702607" w14:textId="77777777" w:rsidR="005A3DF2" w:rsidRPr="00450994" w:rsidRDefault="005A3DF2" w:rsidP="00D57887">
            <w:pPr>
              <w:rPr>
                <w:rFonts w:ascii="Arial" w:hAnsi="Arial" w:cs="Arial"/>
                <w:color w:val="000000" w:themeColor="text1"/>
                <w:sz w:val="22"/>
                <w:szCs w:val="22"/>
              </w:rPr>
            </w:pPr>
          </w:p>
        </w:tc>
        <w:tc>
          <w:tcPr>
            <w:tcW w:w="1134" w:type="dxa"/>
          </w:tcPr>
          <w:p w14:paraId="1923B39C" w14:textId="618F59AD" w:rsidR="005A3DF2" w:rsidRPr="00450994" w:rsidRDefault="005A3DF2" w:rsidP="00D57887">
            <w:pPr>
              <w:rPr>
                <w:rFonts w:ascii="Arial" w:hAnsi="Arial" w:cs="Arial"/>
                <w:color w:val="000000" w:themeColor="text1"/>
                <w:sz w:val="22"/>
                <w:szCs w:val="22"/>
              </w:rPr>
            </w:pPr>
          </w:p>
        </w:tc>
        <w:tc>
          <w:tcPr>
            <w:tcW w:w="850" w:type="dxa"/>
          </w:tcPr>
          <w:p w14:paraId="09AE19CD" w14:textId="77777777" w:rsidR="005A3DF2" w:rsidRPr="00450994" w:rsidRDefault="005A3DF2" w:rsidP="00D57887">
            <w:pPr>
              <w:rPr>
                <w:rFonts w:ascii="Arial" w:hAnsi="Arial" w:cs="Arial"/>
                <w:color w:val="000000" w:themeColor="text1"/>
                <w:sz w:val="22"/>
                <w:szCs w:val="22"/>
              </w:rPr>
            </w:pPr>
          </w:p>
        </w:tc>
        <w:tc>
          <w:tcPr>
            <w:tcW w:w="5103" w:type="dxa"/>
            <w:gridSpan w:val="2"/>
          </w:tcPr>
          <w:p w14:paraId="04A79E39" w14:textId="77777777" w:rsidR="005A3DF2" w:rsidRPr="00450994" w:rsidRDefault="005A3DF2" w:rsidP="00D57887">
            <w:pPr>
              <w:rPr>
                <w:rFonts w:ascii="Arial" w:hAnsi="Arial" w:cs="Arial"/>
                <w:color w:val="000000" w:themeColor="text1"/>
                <w:sz w:val="22"/>
                <w:szCs w:val="22"/>
              </w:rPr>
            </w:pPr>
          </w:p>
        </w:tc>
      </w:tr>
      <w:tr w:rsidR="005A3DF2" w14:paraId="30627726" w14:textId="57B38ACB" w:rsidTr="0E37F316">
        <w:trPr>
          <w:trHeight w:val="472"/>
        </w:trPr>
        <w:tc>
          <w:tcPr>
            <w:tcW w:w="2186" w:type="dxa"/>
            <w:shd w:val="clear" w:color="auto" w:fill="F2DBDB" w:themeFill="accent2" w:themeFillTint="33"/>
          </w:tcPr>
          <w:p w14:paraId="076B4EF9" w14:textId="4BD33D6C" w:rsidR="005A3DF2" w:rsidRPr="002315EA" w:rsidRDefault="005A3DF2" w:rsidP="00D57887">
            <w:pPr>
              <w:rPr>
                <w:rFonts w:ascii="Arial" w:hAnsi="Arial" w:cs="Arial"/>
                <w:color w:val="000000" w:themeColor="text1"/>
                <w:sz w:val="20"/>
                <w:szCs w:val="20"/>
              </w:rPr>
            </w:pPr>
            <w:r w:rsidRPr="002315EA">
              <w:rPr>
                <w:rFonts w:ascii="Arial" w:hAnsi="Arial" w:cs="Arial"/>
                <w:color w:val="000000" w:themeColor="text1"/>
                <w:sz w:val="20"/>
                <w:szCs w:val="20"/>
              </w:rPr>
              <w:t xml:space="preserve">Social events </w:t>
            </w:r>
          </w:p>
          <w:p w14:paraId="6A0AA933" w14:textId="6D8DEBA6" w:rsidR="005A3DF2" w:rsidRPr="002315EA" w:rsidRDefault="005A3DF2" w:rsidP="00D57887">
            <w:pPr>
              <w:rPr>
                <w:rFonts w:ascii="Arial" w:hAnsi="Arial" w:cs="Arial"/>
                <w:color w:val="000000" w:themeColor="text1"/>
                <w:sz w:val="20"/>
                <w:szCs w:val="20"/>
              </w:rPr>
            </w:pPr>
          </w:p>
        </w:tc>
        <w:tc>
          <w:tcPr>
            <w:tcW w:w="1920" w:type="dxa"/>
            <w:shd w:val="clear" w:color="auto" w:fill="F2DBDB" w:themeFill="accent2" w:themeFillTint="33"/>
          </w:tcPr>
          <w:p w14:paraId="3D6A34C3" w14:textId="77777777" w:rsidR="005A3DF2" w:rsidRDefault="005A3DF2" w:rsidP="00D57887">
            <w:pPr>
              <w:rPr>
                <w:rFonts w:ascii="Arial" w:hAnsi="Arial" w:cs="Arial"/>
                <w:color w:val="000000" w:themeColor="text1"/>
                <w:sz w:val="20"/>
                <w:szCs w:val="20"/>
              </w:rPr>
            </w:pPr>
            <w:r>
              <w:rPr>
                <w:rFonts w:ascii="Arial" w:hAnsi="Arial" w:cs="Arial"/>
                <w:color w:val="000000" w:themeColor="text1"/>
                <w:sz w:val="20"/>
                <w:szCs w:val="20"/>
              </w:rPr>
              <w:t xml:space="preserve">Members could suffer injury through disorder at social events </w:t>
            </w:r>
          </w:p>
          <w:p w14:paraId="3609F054" w14:textId="6F7D8528" w:rsidR="005A3DF2" w:rsidRPr="002315EA" w:rsidRDefault="005A3DF2" w:rsidP="00D57887">
            <w:pPr>
              <w:rPr>
                <w:rFonts w:ascii="Arial" w:hAnsi="Arial" w:cs="Arial"/>
                <w:color w:val="000000" w:themeColor="text1"/>
                <w:sz w:val="20"/>
                <w:szCs w:val="20"/>
              </w:rPr>
            </w:pPr>
          </w:p>
        </w:tc>
        <w:tc>
          <w:tcPr>
            <w:tcW w:w="2977" w:type="dxa"/>
            <w:shd w:val="clear" w:color="auto" w:fill="F2DBDB" w:themeFill="accent2" w:themeFillTint="33"/>
          </w:tcPr>
          <w:p w14:paraId="7555FA06" w14:textId="59A34220" w:rsidR="005A3DF2" w:rsidRDefault="0E37F316" w:rsidP="0E37F316">
            <w:pPr>
              <w:pStyle w:val="ListParagraph"/>
              <w:numPr>
                <w:ilvl w:val="0"/>
                <w:numId w:val="24"/>
              </w:numPr>
              <w:rPr>
                <w:rFonts w:ascii="Arial" w:hAnsi="Arial" w:cs="Arial"/>
                <w:color w:val="000000" w:themeColor="text1"/>
                <w:sz w:val="18"/>
                <w:szCs w:val="18"/>
              </w:rPr>
            </w:pPr>
            <w:r w:rsidRPr="0E37F316">
              <w:rPr>
                <w:rFonts w:ascii="Arial" w:hAnsi="Arial" w:cs="Arial"/>
                <w:color w:val="000000" w:themeColor="text1"/>
                <w:sz w:val="18"/>
                <w:szCs w:val="18"/>
              </w:rPr>
              <w:t>Organise social events in licensed venues with badged security staff, venues with appropriate liability insurance or UEL campus/venues ONLY.</w:t>
            </w:r>
          </w:p>
          <w:p w14:paraId="6C6B8CC5" w14:textId="77777777" w:rsidR="005A3DF2" w:rsidRDefault="005A3DF2" w:rsidP="00F45E73">
            <w:pPr>
              <w:pStyle w:val="ListParagraph"/>
              <w:numPr>
                <w:ilvl w:val="0"/>
                <w:numId w:val="24"/>
              </w:numPr>
              <w:rPr>
                <w:rFonts w:ascii="Arial" w:hAnsi="Arial" w:cs="Arial"/>
                <w:color w:val="000000" w:themeColor="text1"/>
                <w:sz w:val="18"/>
                <w:szCs w:val="18"/>
              </w:rPr>
            </w:pPr>
            <w:r>
              <w:rPr>
                <w:rFonts w:ascii="Arial" w:hAnsi="Arial" w:cs="Arial"/>
                <w:color w:val="000000" w:themeColor="text1"/>
                <w:sz w:val="18"/>
                <w:szCs w:val="18"/>
              </w:rPr>
              <w:lastRenderedPageBreak/>
              <w:t>At least one ‘sober rep’ in attendance at every event where alcohol is on offer.</w:t>
            </w:r>
          </w:p>
          <w:p w14:paraId="18F9A45F" w14:textId="7A755991" w:rsidR="005A3DF2" w:rsidRPr="00F45E73" w:rsidRDefault="0E37F316" w:rsidP="0E37F316">
            <w:pPr>
              <w:pStyle w:val="ListParagraph"/>
              <w:numPr>
                <w:ilvl w:val="0"/>
                <w:numId w:val="24"/>
              </w:numPr>
              <w:rPr>
                <w:rFonts w:ascii="Arial" w:hAnsi="Arial" w:cs="Arial"/>
                <w:color w:val="000000" w:themeColor="text1"/>
                <w:sz w:val="18"/>
                <w:szCs w:val="18"/>
              </w:rPr>
            </w:pPr>
            <w:r w:rsidRPr="0E37F316">
              <w:rPr>
                <w:rFonts w:ascii="Arial" w:hAnsi="Arial" w:cs="Arial"/>
                <w:color w:val="000000" w:themeColor="text1"/>
                <w:sz w:val="18"/>
                <w:szCs w:val="18"/>
              </w:rPr>
              <w:t xml:space="preserve">Ensure attendees have access to safe licensed taxi numbers should they wish to leave an event. </w:t>
            </w:r>
          </w:p>
          <w:p w14:paraId="3655A873" w14:textId="0D54DE9F" w:rsidR="005A3DF2" w:rsidRPr="00F45E73" w:rsidRDefault="0E37F316" w:rsidP="0E37F316">
            <w:pPr>
              <w:pStyle w:val="ListParagraph"/>
              <w:numPr>
                <w:ilvl w:val="0"/>
                <w:numId w:val="24"/>
              </w:numPr>
              <w:rPr>
                <w:color w:val="000000" w:themeColor="text1"/>
                <w:sz w:val="18"/>
                <w:szCs w:val="18"/>
              </w:rPr>
            </w:pPr>
            <w:r w:rsidRPr="0E37F316">
              <w:rPr>
                <w:rFonts w:ascii="Arial" w:hAnsi="Arial" w:cs="Arial"/>
                <w:color w:val="000000" w:themeColor="text1"/>
                <w:sz w:val="18"/>
                <w:szCs w:val="18"/>
              </w:rPr>
              <w:t>Attendees causing risk of harm to themselves or others at an event shall be asked to leave by the sober rep. If the attendee does not respectfully leave security have the right to remove the individual.</w:t>
            </w:r>
          </w:p>
        </w:tc>
        <w:tc>
          <w:tcPr>
            <w:tcW w:w="1276" w:type="dxa"/>
          </w:tcPr>
          <w:p w14:paraId="112F6E16" w14:textId="77777777" w:rsidR="005A3DF2" w:rsidRPr="00450994" w:rsidRDefault="005A3DF2" w:rsidP="00D57887">
            <w:pPr>
              <w:rPr>
                <w:rFonts w:ascii="Arial" w:hAnsi="Arial" w:cs="Arial"/>
                <w:color w:val="000000" w:themeColor="text1"/>
                <w:sz w:val="22"/>
                <w:szCs w:val="22"/>
              </w:rPr>
            </w:pPr>
          </w:p>
        </w:tc>
        <w:tc>
          <w:tcPr>
            <w:tcW w:w="1134" w:type="dxa"/>
          </w:tcPr>
          <w:p w14:paraId="0F2C06C4" w14:textId="4920FA4E" w:rsidR="005A3DF2" w:rsidRPr="00450994" w:rsidRDefault="005A3DF2" w:rsidP="00D57887">
            <w:pPr>
              <w:rPr>
                <w:rFonts w:ascii="Arial" w:hAnsi="Arial" w:cs="Arial"/>
                <w:color w:val="000000" w:themeColor="text1"/>
                <w:sz w:val="22"/>
                <w:szCs w:val="22"/>
              </w:rPr>
            </w:pPr>
          </w:p>
        </w:tc>
        <w:tc>
          <w:tcPr>
            <w:tcW w:w="850" w:type="dxa"/>
          </w:tcPr>
          <w:p w14:paraId="270C4F84" w14:textId="77777777" w:rsidR="005A3DF2" w:rsidRPr="00450994" w:rsidRDefault="005A3DF2" w:rsidP="00D57887">
            <w:pPr>
              <w:rPr>
                <w:rFonts w:ascii="Arial" w:hAnsi="Arial" w:cs="Arial"/>
                <w:color w:val="000000" w:themeColor="text1"/>
                <w:sz w:val="22"/>
                <w:szCs w:val="22"/>
              </w:rPr>
            </w:pPr>
          </w:p>
        </w:tc>
        <w:tc>
          <w:tcPr>
            <w:tcW w:w="5103" w:type="dxa"/>
            <w:gridSpan w:val="2"/>
          </w:tcPr>
          <w:p w14:paraId="3DC2DB5F" w14:textId="77777777" w:rsidR="005A3DF2" w:rsidRPr="00450994" w:rsidRDefault="005A3DF2" w:rsidP="00D57887">
            <w:pPr>
              <w:rPr>
                <w:rFonts w:ascii="Arial" w:hAnsi="Arial" w:cs="Arial"/>
                <w:color w:val="000000" w:themeColor="text1"/>
                <w:sz w:val="22"/>
                <w:szCs w:val="22"/>
              </w:rPr>
            </w:pPr>
          </w:p>
        </w:tc>
      </w:tr>
      <w:tr w:rsidR="005A3DF2" w14:paraId="6F17F664" w14:textId="76B03BF1" w:rsidTr="0E37F316">
        <w:trPr>
          <w:trHeight w:val="706"/>
        </w:trPr>
        <w:tc>
          <w:tcPr>
            <w:tcW w:w="2186" w:type="dxa"/>
            <w:shd w:val="clear" w:color="auto" w:fill="F2DBDB" w:themeFill="accent2" w:themeFillTint="33"/>
          </w:tcPr>
          <w:p w14:paraId="4ADABBE1" w14:textId="71698CDC" w:rsidR="005A3DF2" w:rsidRPr="002315EA" w:rsidRDefault="005A3DF2" w:rsidP="0007513C">
            <w:pPr>
              <w:rPr>
                <w:rFonts w:ascii="Arial" w:hAnsi="Arial" w:cs="Arial"/>
                <w:color w:val="000000" w:themeColor="text1"/>
                <w:sz w:val="20"/>
                <w:szCs w:val="20"/>
              </w:rPr>
            </w:pPr>
            <w:r w:rsidRPr="002315EA">
              <w:rPr>
                <w:rFonts w:ascii="Arial" w:hAnsi="Arial" w:cs="Arial"/>
                <w:color w:val="000000" w:themeColor="text1"/>
                <w:sz w:val="20"/>
                <w:szCs w:val="20"/>
              </w:rPr>
              <w:t xml:space="preserve">Alcohol/intoxicated students </w:t>
            </w:r>
          </w:p>
          <w:p w14:paraId="65A9F60C" w14:textId="77777777" w:rsidR="005A3DF2" w:rsidRPr="002315EA" w:rsidRDefault="005A3DF2" w:rsidP="00D57887">
            <w:pPr>
              <w:rPr>
                <w:rFonts w:ascii="Arial" w:hAnsi="Arial" w:cs="Arial"/>
                <w:color w:val="000000" w:themeColor="text1"/>
                <w:sz w:val="20"/>
                <w:szCs w:val="20"/>
              </w:rPr>
            </w:pPr>
          </w:p>
        </w:tc>
        <w:tc>
          <w:tcPr>
            <w:tcW w:w="1920" w:type="dxa"/>
            <w:shd w:val="clear" w:color="auto" w:fill="F2DBDB" w:themeFill="accent2" w:themeFillTint="33"/>
          </w:tcPr>
          <w:p w14:paraId="7C58A34C" w14:textId="77777777" w:rsidR="005A3DF2" w:rsidRDefault="005A3DF2" w:rsidP="00D57887">
            <w:pPr>
              <w:rPr>
                <w:rFonts w:ascii="Arial" w:hAnsi="Arial" w:cs="Arial"/>
                <w:color w:val="000000" w:themeColor="text1"/>
                <w:sz w:val="20"/>
                <w:szCs w:val="20"/>
              </w:rPr>
            </w:pPr>
            <w:r>
              <w:rPr>
                <w:rFonts w:ascii="Arial" w:hAnsi="Arial" w:cs="Arial"/>
                <w:color w:val="000000" w:themeColor="text1"/>
                <w:sz w:val="20"/>
                <w:szCs w:val="20"/>
              </w:rPr>
              <w:t>Members could suffer poisoning from intoxication or be injured from violent/disorderly behaviour</w:t>
            </w:r>
          </w:p>
          <w:p w14:paraId="4451259E" w14:textId="23AB43E6" w:rsidR="005A3DF2" w:rsidRPr="002315EA" w:rsidRDefault="005A3DF2" w:rsidP="00D57887">
            <w:pPr>
              <w:rPr>
                <w:rFonts w:ascii="Arial" w:hAnsi="Arial" w:cs="Arial"/>
                <w:color w:val="000000" w:themeColor="text1"/>
                <w:sz w:val="20"/>
                <w:szCs w:val="20"/>
              </w:rPr>
            </w:pPr>
          </w:p>
        </w:tc>
        <w:tc>
          <w:tcPr>
            <w:tcW w:w="2977" w:type="dxa"/>
            <w:shd w:val="clear" w:color="auto" w:fill="F2DBDB" w:themeFill="accent2" w:themeFillTint="33"/>
          </w:tcPr>
          <w:p w14:paraId="211C9E53" w14:textId="4B276B9F" w:rsidR="005A3DF2" w:rsidRDefault="0E37F316" w:rsidP="0E37F316">
            <w:pPr>
              <w:pStyle w:val="ListParagraph"/>
              <w:numPr>
                <w:ilvl w:val="0"/>
                <w:numId w:val="25"/>
              </w:numPr>
              <w:rPr>
                <w:rFonts w:ascii="Arial" w:hAnsi="Arial" w:cs="Arial"/>
                <w:color w:val="000000" w:themeColor="text1"/>
                <w:sz w:val="18"/>
                <w:szCs w:val="18"/>
              </w:rPr>
            </w:pPr>
            <w:r w:rsidRPr="0E37F316">
              <w:rPr>
                <w:rFonts w:ascii="Arial" w:hAnsi="Arial" w:cs="Arial"/>
                <w:color w:val="000000" w:themeColor="text1"/>
                <w:sz w:val="18"/>
                <w:szCs w:val="18"/>
              </w:rPr>
              <w:t xml:space="preserve">If any students are found to be possession of illegal substance the Police should be contacted immediately followed by informing a member of the Students’ Union staff. If a member is found by the organisers to be under the influence of illegal substances the relevant emergency services should be called immediately. </w:t>
            </w:r>
          </w:p>
          <w:p w14:paraId="6FA948BB" w14:textId="77777777" w:rsidR="005A3DF2" w:rsidRDefault="005A3DF2" w:rsidP="008F5AB5">
            <w:pPr>
              <w:pStyle w:val="ListParagraph"/>
              <w:numPr>
                <w:ilvl w:val="0"/>
                <w:numId w:val="25"/>
              </w:numPr>
              <w:rPr>
                <w:rFonts w:ascii="Arial" w:hAnsi="Arial" w:cs="Arial"/>
                <w:color w:val="000000" w:themeColor="text1"/>
                <w:sz w:val="18"/>
                <w:szCs w:val="18"/>
              </w:rPr>
            </w:pPr>
            <w:r>
              <w:rPr>
                <w:rFonts w:ascii="Arial" w:hAnsi="Arial" w:cs="Arial"/>
                <w:color w:val="000000" w:themeColor="text1"/>
                <w:sz w:val="18"/>
                <w:szCs w:val="18"/>
              </w:rPr>
              <w:t xml:space="preserve">All students to be made aware they should consume alcohol responsibly. </w:t>
            </w:r>
          </w:p>
          <w:p w14:paraId="4FAABA90" w14:textId="77777777" w:rsidR="005A3DF2" w:rsidRDefault="005A3DF2" w:rsidP="008F5AB5">
            <w:pPr>
              <w:pStyle w:val="ListParagraph"/>
              <w:numPr>
                <w:ilvl w:val="0"/>
                <w:numId w:val="25"/>
              </w:numPr>
              <w:rPr>
                <w:rFonts w:ascii="Arial" w:hAnsi="Arial" w:cs="Arial"/>
                <w:color w:val="000000" w:themeColor="text1"/>
                <w:sz w:val="18"/>
                <w:szCs w:val="18"/>
              </w:rPr>
            </w:pPr>
            <w:r>
              <w:rPr>
                <w:rFonts w:ascii="Arial" w:hAnsi="Arial" w:cs="Arial"/>
                <w:color w:val="000000" w:themeColor="text1"/>
                <w:sz w:val="18"/>
                <w:szCs w:val="18"/>
              </w:rPr>
              <w:t xml:space="preserve">Where alcoholic drinks are on offer, non-alcoholic alternatives and free water should be available. </w:t>
            </w:r>
          </w:p>
          <w:p w14:paraId="5880B90A" w14:textId="77777777" w:rsidR="005A3DF2" w:rsidRDefault="005A3DF2" w:rsidP="008F5AB5">
            <w:pPr>
              <w:pStyle w:val="ListParagraph"/>
              <w:numPr>
                <w:ilvl w:val="0"/>
                <w:numId w:val="25"/>
              </w:numPr>
              <w:rPr>
                <w:rFonts w:ascii="Arial" w:hAnsi="Arial" w:cs="Arial"/>
                <w:color w:val="000000" w:themeColor="text1"/>
                <w:sz w:val="18"/>
                <w:szCs w:val="18"/>
              </w:rPr>
            </w:pPr>
            <w:r>
              <w:rPr>
                <w:rFonts w:ascii="Arial" w:hAnsi="Arial" w:cs="Arial"/>
                <w:color w:val="000000" w:themeColor="text1"/>
                <w:sz w:val="18"/>
                <w:szCs w:val="18"/>
              </w:rPr>
              <w:t xml:space="preserve">Where an alcoholic prize is on offer, a non-alcoholic alternative should be made available. </w:t>
            </w:r>
          </w:p>
          <w:p w14:paraId="0315254E" w14:textId="5D44CE4B" w:rsidR="005A3DF2" w:rsidRDefault="005A3DF2" w:rsidP="008F5AB5">
            <w:pPr>
              <w:pStyle w:val="ListParagraph"/>
              <w:numPr>
                <w:ilvl w:val="0"/>
                <w:numId w:val="25"/>
              </w:numPr>
              <w:rPr>
                <w:rFonts w:ascii="Arial" w:hAnsi="Arial" w:cs="Arial"/>
                <w:color w:val="000000" w:themeColor="text1"/>
                <w:sz w:val="18"/>
                <w:szCs w:val="18"/>
              </w:rPr>
            </w:pPr>
            <w:r>
              <w:rPr>
                <w:rFonts w:ascii="Arial" w:hAnsi="Arial" w:cs="Arial"/>
                <w:color w:val="000000" w:themeColor="text1"/>
                <w:sz w:val="18"/>
                <w:szCs w:val="18"/>
              </w:rPr>
              <w:t xml:space="preserve">At least one ‘sober rep’ should be in attendance at every event where alcohol is on offer. </w:t>
            </w:r>
          </w:p>
          <w:p w14:paraId="781CF084" w14:textId="63B6A19E" w:rsidR="005A3DF2" w:rsidRPr="008F5AB5" w:rsidRDefault="005A3DF2" w:rsidP="008F5AB5">
            <w:pPr>
              <w:pStyle w:val="ListParagraph"/>
              <w:numPr>
                <w:ilvl w:val="0"/>
                <w:numId w:val="25"/>
              </w:numPr>
              <w:rPr>
                <w:rFonts w:ascii="Arial" w:hAnsi="Arial" w:cs="Arial"/>
                <w:color w:val="000000" w:themeColor="text1"/>
                <w:sz w:val="18"/>
                <w:szCs w:val="18"/>
              </w:rPr>
            </w:pPr>
            <w:r>
              <w:rPr>
                <w:rFonts w:ascii="Arial" w:hAnsi="Arial" w:cs="Arial"/>
                <w:color w:val="000000" w:themeColor="text1"/>
                <w:sz w:val="18"/>
                <w:szCs w:val="18"/>
              </w:rPr>
              <w:t xml:space="preserve">No student should ever be encouraged to drink alcohol. </w:t>
            </w:r>
          </w:p>
        </w:tc>
        <w:tc>
          <w:tcPr>
            <w:tcW w:w="1276" w:type="dxa"/>
          </w:tcPr>
          <w:p w14:paraId="3A5DBBA0" w14:textId="11812B09" w:rsidR="005A3DF2" w:rsidRPr="00450994" w:rsidRDefault="005A3DF2" w:rsidP="00D57887">
            <w:pPr>
              <w:rPr>
                <w:rFonts w:ascii="Arial" w:hAnsi="Arial" w:cs="Arial"/>
                <w:color w:val="000000" w:themeColor="text1"/>
                <w:sz w:val="22"/>
                <w:szCs w:val="22"/>
              </w:rPr>
            </w:pPr>
          </w:p>
        </w:tc>
        <w:tc>
          <w:tcPr>
            <w:tcW w:w="1134" w:type="dxa"/>
          </w:tcPr>
          <w:p w14:paraId="0943FB28" w14:textId="557310F0" w:rsidR="005A3DF2" w:rsidRPr="00450994" w:rsidRDefault="005A3DF2" w:rsidP="00D57887">
            <w:pPr>
              <w:rPr>
                <w:rFonts w:ascii="Arial" w:hAnsi="Arial" w:cs="Arial"/>
                <w:color w:val="000000" w:themeColor="text1"/>
                <w:sz w:val="22"/>
                <w:szCs w:val="22"/>
              </w:rPr>
            </w:pPr>
          </w:p>
        </w:tc>
        <w:tc>
          <w:tcPr>
            <w:tcW w:w="850" w:type="dxa"/>
          </w:tcPr>
          <w:p w14:paraId="1006E31C" w14:textId="77777777" w:rsidR="005A3DF2" w:rsidRPr="00450994" w:rsidRDefault="005A3DF2" w:rsidP="00D57887">
            <w:pPr>
              <w:rPr>
                <w:rFonts w:ascii="Arial" w:hAnsi="Arial" w:cs="Arial"/>
                <w:color w:val="000000" w:themeColor="text1"/>
                <w:sz w:val="22"/>
                <w:szCs w:val="22"/>
              </w:rPr>
            </w:pPr>
          </w:p>
        </w:tc>
        <w:tc>
          <w:tcPr>
            <w:tcW w:w="5103" w:type="dxa"/>
            <w:gridSpan w:val="2"/>
          </w:tcPr>
          <w:p w14:paraId="6FEF8B0A" w14:textId="77777777" w:rsidR="005A3DF2" w:rsidRPr="00450994" w:rsidRDefault="005A3DF2" w:rsidP="00D57887">
            <w:pPr>
              <w:rPr>
                <w:rFonts w:ascii="Arial" w:hAnsi="Arial" w:cs="Arial"/>
                <w:color w:val="000000" w:themeColor="text1"/>
                <w:sz w:val="22"/>
                <w:szCs w:val="22"/>
              </w:rPr>
            </w:pPr>
          </w:p>
        </w:tc>
      </w:tr>
      <w:tr w:rsidR="005A3DF2" w14:paraId="15096743" w14:textId="01E4E579" w:rsidTr="0E37F316">
        <w:trPr>
          <w:trHeight w:val="230"/>
        </w:trPr>
        <w:tc>
          <w:tcPr>
            <w:tcW w:w="2186" w:type="dxa"/>
            <w:shd w:val="clear" w:color="auto" w:fill="F2DBDB" w:themeFill="accent2" w:themeFillTint="33"/>
          </w:tcPr>
          <w:p w14:paraId="5E925F14" w14:textId="77777777" w:rsidR="005A3DF2" w:rsidRPr="002315EA" w:rsidRDefault="005A3DF2" w:rsidP="00D57887">
            <w:pPr>
              <w:rPr>
                <w:rFonts w:ascii="Arial" w:hAnsi="Arial" w:cs="Arial"/>
                <w:color w:val="000000" w:themeColor="text1"/>
                <w:sz w:val="20"/>
                <w:szCs w:val="20"/>
              </w:rPr>
            </w:pPr>
            <w:r w:rsidRPr="002315EA">
              <w:rPr>
                <w:rFonts w:ascii="Arial" w:hAnsi="Arial" w:cs="Arial"/>
                <w:color w:val="000000" w:themeColor="text1"/>
                <w:sz w:val="20"/>
                <w:szCs w:val="20"/>
              </w:rPr>
              <w:t xml:space="preserve">Late night/early morning activity </w:t>
            </w:r>
          </w:p>
          <w:p w14:paraId="46439924" w14:textId="038348F4" w:rsidR="005A3DF2" w:rsidRPr="002315EA" w:rsidRDefault="005A3DF2" w:rsidP="00D57887">
            <w:pPr>
              <w:rPr>
                <w:rFonts w:ascii="Arial" w:hAnsi="Arial" w:cs="Arial"/>
                <w:color w:val="000000" w:themeColor="text1"/>
                <w:sz w:val="20"/>
                <w:szCs w:val="20"/>
              </w:rPr>
            </w:pPr>
          </w:p>
        </w:tc>
        <w:tc>
          <w:tcPr>
            <w:tcW w:w="1920" w:type="dxa"/>
            <w:shd w:val="clear" w:color="auto" w:fill="F2DBDB" w:themeFill="accent2" w:themeFillTint="33"/>
          </w:tcPr>
          <w:p w14:paraId="2EC22608" w14:textId="350F7AFD" w:rsidR="005A3DF2" w:rsidRDefault="005A3DF2" w:rsidP="00D57887">
            <w:pPr>
              <w:rPr>
                <w:rFonts w:ascii="Arial" w:hAnsi="Arial" w:cs="Arial"/>
                <w:color w:val="000000" w:themeColor="text1"/>
                <w:sz w:val="20"/>
                <w:szCs w:val="20"/>
              </w:rPr>
            </w:pPr>
            <w:r>
              <w:rPr>
                <w:rFonts w:ascii="Arial" w:hAnsi="Arial" w:cs="Arial"/>
                <w:color w:val="000000" w:themeColor="text1"/>
                <w:sz w:val="20"/>
                <w:szCs w:val="20"/>
              </w:rPr>
              <w:t xml:space="preserve">All. Risk of becoming lost, encountering other </w:t>
            </w:r>
            <w:r>
              <w:rPr>
                <w:rFonts w:ascii="Arial" w:hAnsi="Arial" w:cs="Arial"/>
                <w:color w:val="000000" w:themeColor="text1"/>
                <w:sz w:val="20"/>
                <w:szCs w:val="20"/>
              </w:rPr>
              <w:lastRenderedPageBreak/>
              <w:t>people and being a victim of crime</w:t>
            </w:r>
          </w:p>
          <w:p w14:paraId="2A56D27F" w14:textId="6A9D4738" w:rsidR="005A3DF2" w:rsidRPr="002315EA" w:rsidRDefault="005A3DF2" w:rsidP="00D57887">
            <w:pPr>
              <w:rPr>
                <w:rFonts w:ascii="Arial" w:hAnsi="Arial" w:cs="Arial"/>
                <w:color w:val="000000" w:themeColor="text1"/>
                <w:sz w:val="20"/>
                <w:szCs w:val="20"/>
              </w:rPr>
            </w:pPr>
          </w:p>
        </w:tc>
        <w:tc>
          <w:tcPr>
            <w:tcW w:w="2977" w:type="dxa"/>
            <w:shd w:val="clear" w:color="auto" w:fill="F2DBDB" w:themeFill="accent2" w:themeFillTint="33"/>
          </w:tcPr>
          <w:p w14:paraId="16A15BCB" w14:textId="77777777" w:rsidR="005A3DF2" w:rsidRDefault="005A3DF2" w:rsidP="00053307">
            <w:pPr>
              <w:pStyle w:val="ListParagraph"/>
              <w:numPr>
                <w:ilvl w:val="0"/>
                <w:numId w:val="26"/>
              </w:numPr>
              <w:rPr>
                <w:rFonts w:ascii="Arial" w:hAnsi="Arial" w:cs="Arial"/>
                <w:color w:val="000000" w:themeColor="text1"/>
                <w:sz w:val="18"/>
                <w:szCs w:val="18"/>
              </w:rPr>
            </w:pPr>
            <w:r>
              <w:rPr>
                <w:rFonts w:ascii="Arial" w:hAnsi="Arial" w:cs="Arial"/>
                <w:color w:val="000000" w:themeColor="text1"/>
                <w:sz w:val="18"/>
                <w:szCs w:val="18"/>
              </w:rPr>
              <w:lastRenderedPageBreak/>
              <w:t xml:space="preserve">Ensure that all activity that goes on into the late night or early morning is well </w:t>
            </w:r>
            <w:r>
              <w:rPr>
                <w:rFonts w:ascii="Arial" w:hAnsi="Arial" w:cs="Arial"/>
                <w:color w:val="000000" w:themeColor="text1"/>
                <w:sz w:val="18"/>
                <w:szCs w:val="18"/>
              </w:rPr>
              <w:lastRenderedPageBreak/>
              <w:t xml:space="preserve">advertised including finishing times, this should be made clear before the event. </w:t>
            </w:r>
          </w:p>
          <w:p w14:paraId="54A0C158" w14:textId="77777777" w:rsidR="005A3DF2" w:rsidRDefault="005A3DF2" w:rsidP="00053307">
            <w:pPr>
              <w:pStyle w:val="ListParagraph"/>
              <w:numPr>
                <w:ilvl w:val="0"/>
                <w:numId w:val="26"/>
              </w:numPr>
              <w:rPr>
                <w:rFonts w:ascii="Arial" w:hAnsi="Arial" w:cs="Arial"/>
                <w:color w:val="000000" w:themeColor="text1"/>
                <w:sz w:val="18"/>
                <w:szCs w:val="18"/>
              </w:rPr>
            </w:pPr>
            <w:r>
              <w:rPr>
                <w:rFonts w:ascii="Arial" w:hAnsi="Arial" w:cs="Arial"/>
                <w:color w:val="000000" w:themeColor="text1"/>
                <w:sz w:val="18"/>
                <w:szCs w:val="18"/>
              </w:rPr>
              <w:t xml:space="preserve">Organisers should ensure that there are appropriate travel options for students once the event has finished, this could be a licensed taxi firm, local bus routes, etc. </w:t>
            </w:r>
          </w:p>
          <w:p w14:paraId="304154CC" w14:textId="77777777" w:rsidR="005A3DF2" w:rsidRDefault="005A3DF2" w:rsidP="00053307">
            <w:pPr>
              <w:pStyle w:val="ListParagraph"/>
              <w:numPr>
                <w:ilvl w:val="0"/>
                <w:numId w:val="26"/>
              </w:numPr>
              <w:rPr>
                <w:rFonts w:ascii="Arial" w:hAnsi="Arial" w:cs="Arial"/>
                <w:color w:val="000000" w:themeColor="text1"/>
                <w:sz w:val="18"/>
                <w:szCs w:val="18"/>
              </w:rPr>
            </w:pPr>
            <w:r>
              <w:rPr>
                <w:rFonts w:ascii="Arial" w:hAnsi="Arial" w:cs="Arial"/>
                <w:color w:val="000000" w:themeColor="text1"/>
                <w:sz w:val="18"/>
                <w:szCs w:val="18"/>
              </w:rPr>
              <w:t xml:space="preserve">Organisers should ensure, where possible, no student is allowed to leave on their own. Encourage a buddy system where two people stay together. </w:t>
            </w:r>
          </w:p>
          <w:p w14:paraId="5FD61280" w14:textId="19B457A2" w:rsidR="005A3DF2" w:rsidRPr="00053307" w:rsidRDefault="005A3DF2" w:rsidP="00053307">
            <w:pPr>
              <w:pStyle w:val="ListParagraph"/>
              <w:numPr>
                <w:ilvl w:val="0"/>
                <w:numId w:val="26"/>
              </w:numPr>
              <w:rPr>
                <w:rFonts w:ascii="Arial" w:hAnsi="Arial" w:cs="Arial"/>
                <w:color w:val="000000" w:themeColor="text1"/>
                <w:sz w:val="18"/>
                <w:szCs w:val="18"/>
              </w:rPr>
            </w:pPr>
            <w:r>
              <w:rPr>
                <w:rFonts w:ascii="Arial" w:hAnsi="Arial" w:cs="Arial"/>
                <w:color w:val="000000" w:themeColor="text1"/>
                <w:sz w:val="18"/>
                <w:szCs w:val="18"/>
              </w:rPr>
              <w:t xml:space="preserve">When in a group, ensure that organisers keep a count of numbers and encourage people to stay together. </w:t>
            </w:r>
          </w:p>
        </w:tc>
        <w:tc>
          <w:tcPr>
            <w:tcW w:w="1276" w:type="dxa"/>
          </w:tcPr>
          <w:p w14:paraId="233A4735" w14:textId="77777777" w:rsidR="005A3DF2" w:rsidRPr="00450994" w:rsidRDefault="005A3DF2" w:rsidP="00D57887">
            <w:pPr>
              <w:rPr>
                <w:rFonts w:ascii="Arial" w:hAnsi="Arial" w:cs="Arial"/>
                <w:color w:val="000000" w:themeColor="text1"/>
                <w:sz w:val="22"/>
                <w:szCs w:val="22"/>
              </w:rPr>
            </w:pPr>
          </w:p>
        </w:tc>
        <w:tc>
          <w:tcPr>
            <w:tcW w:w="1134" w:type="dxa"/>
          </w:tcPr>
          <w:p w14:paraId="32909377" w14:textId="44DE67A0" w:rsidR="005A3DF2" w:rsidRPr="00450994" w:rsidRDefault="005A3DF2" w:rsidP="00D57887">
            <w:pPr>
              <w:rPr>
                <w:rFonts w:ascii="Arial" w:hAnsi="Arial" w:cs="Arial"/>
                <w:color w:val="000000" w:themeColor="text1"/>
                <w:sz w:val="22"/>
                <w:szCs w:val="22"/>
              </w:rPr>
            </w:pPr>
          </w:p>
        </w:tc>
        <w:tc>
          <w:tcPr>
            <w:tcW w:w="850" w:type="dxa"/>
          </w:tcPr>
          <w:p w14:paraId="6F760356" w14:textId="77777777" w:rsidR="005A3DF2" w:rsidRPr="00450994" w:rsidRDefault="005A3DF2" w:rsidP="00D57887">
            <w:pPr>
              <w:rPr>
                <w:rFonts w:ascii="Arial" w:hAnsi="Arial" w:cs="Arial"/>
                <w:color w:val="000000" w:themeColor="text1"/>
                <w:sz w:val="22"/>
                <w:szCs w:val="22"/>
              </w:rPr>
            </w:pPr>
          </w:p>
        </w:tc>
        <w:tc>
          <w:tcPr>
            <w:tcW w:w="5103" w:type="dxa"/>
            <w:gridSpan w:val="2"/>
          </w:tcPr>
          <w:p w14:paraId="0050B901" w14:textId="77777777" w:rsidR="005A3DF2" w:rsidRPr="00450994" w:rsidRDefault="005A3DF2" w:rsidP="00D57887">
            <w:pPr>
              <w:rPr>
                <w:rFonts w:ascii="Arial" w:hAnsi="Arial" w:cs="Arial"/>
                <w:color w:val="000000" w:themeColor="text1"/>
                <w:sz w:val="22"/>
                <w:szCs w:val="22"/>
              </w:rPr>
            </w:pPr>
          </w:p>
        </w:tc>
      </w:tr>
      <w:tr w:rsidR="005A3DF2" w14:paraId="1ABF630E" w14:textId="28D29E88" w:rsidTr="0E37F316">
        <w:trPr>
          <w:trHeight w:val="705"/>
        </w:trPr>
        <w:tc>
          <w:tcPr>
            <w:tcW w:w="2186" w:type="dxa"/>
            <w:shd w:val="clear" w:color="auto" w:fill="F2DBDB" w:themeFill="accent2" w:themeFillTint="33"/>
          </w:tcPr>
          <w:p w14:paraId="7D239D73" w14:textId="77777777" w:rsidR="005A3DF2" w:rsidRPr="002315EA" w:rsidRDefault="005A3DF2" w:rsidP="00D57887">
            <w:pPr>
              <w:rPr>
                <w:rFonts w:ascii="Arial" w:hAnsi="Arial" w:cs="Arial"/>
                <w:color w:val="000000" w:themeColor="text1"/>
                <w:sz w:val="20"/>
                <w:szCs w:val="20"/>
              </w:rPr>
            </w:pPr>
            <w:r w:rsidRPr="002315EA">
              <w:rPr>
                <w:rFonts w:ascii="Arial" w:hAnsi="Arial" w:cs="Arial"/>
                <w:color w:val="000000" w:themeColor="text1"/>
                <w:sz w:val="20"/>
                <w:szCs w:val="20"/>
              </w:rPr>
              <w:t xml:space="preserve">Outdoor activity/stranded </w:t>
            </w:r>
          </w:p>
          <w:p w14:paraId="67F0FE50" w14:textId="57385ACC" w:rsidR="005A3DF2" w:rsidRPr="002315EA" w:rsidRDefault="005A3DF2" w:rsidP="00D57887">
            <w:pPr>
              <w:rPr>
                <w:rFonts w:ascii="Arial" w:hAnsi="Arial" w:cs="Arial"/>
                <w:color w:val="000000" w:themeColor="text1"/>
                <w:sz w:val="20"/>
                <w:szCs w:val="20"/>
              </w:rPr>
            </w:pPr>
          </w:p>
        </w:tc>
        <w:tc>
          <w:tcPr>
            <w:tcW w:w="1920" w:type="dxa"/>
            <w:shd w:val="clear" w:color="auto" w:fill="F2DBDB" w:themeFill="accent2" w:themeFillTint="33"/>
          </w:tcPr>
          <w:p w14:paraId="04965E7E" w14:textId="77777777" w:rsidR="005A3DF2" w:rsidRDefault="005A3DF2" w:rsidP="00D57887">
            <w:pPr>
              <w:rPr>
                <w:rFonts w:ascii="Arial" w:hAnsi="Arial" w:cs="Arial"/>
                <w:color w:val="000000" w:themeColor="text1"/>
                <w:sz w:val="20"/>
                <w:szCs w:val="20"/>
              </w:rPr>
            </w:pPr>
            <w:r>
              <w:rPr>
                <w:rFonts w:ascii="Arial" w:hAnsi="Arial" w:cs="Arial"/>
                <w:color w:val="000000" w:themeColor="text1"/>
                <w:sz w:val="20"/>
                <w:szCs w:val="20"/>
              </w:rPr>
              <w:t>All. Participants could be stranded with no suitable equipment or clothing for the conditions</w:t>
            </w:r>
          </w:p>
          <w:p w14:paraId="235928AB" w14:textId="6BC5212B" w:rsidR="005A3DF2" w:rsidRPr="002315EA" w:rsidRDefault="005A3DF2" w:rsidP="00D57887">
            <w:pPr>
              <w:rPr>
                <w:rFonts w:ascii="Arial" w:hAnsi="Arial" w:cs="Arial"/>
                <w:color w:val="000000" w:themeColor="text1"/>
                <w:sz w:val="20"/>
                <w:szCs w:val="20"/>
              </w:rPr>
            </w:pPr>
          </w:p>
        </w:tc>
        <w:tc>
          <w:tcPr>
            <w:tcW w:w="2977" w:type="dxa"/>
            <w:shd w:val="clear" w:color="auto" w:fill="F2DBDB" w:themeFill="accent2" w:themeFillTint="33"/>
          </w:tcPr>
          <w:p w14:paraId="3D20EE54" w14:textId="77777777" w:rsidR="005A3DF2" w:rsidRDefault="005A3DF2" w:rsidP="007C7BDF">
            <w:pPr>
              <w:pStyle w:val="ListParagraph"/>
              <w:numPr>
                <w:ilvl w:val="0"/>
                <w:numId w:val="27"/>
              </w:numPr>
              <w:rPr>
                <w:rFonts w:ascii="Arial" w:hAnsi="Arial" w:cs="Arial"/>
                <w:color w:val="000000" w:themeColor="text1"/>
                <w:sz w:val="18"/>
                <w:szCs w:val="18"/>
              </w:rPr>
            </w:pPr>
            <w:r>
              <w:rPr>
                <w:rFonts w:ascii="Arial" w:hAnsi="Arial" w:cs="Arial"/>
                <w:color w:val="000000" w:themeColor="text1"/>
                <w:sz w:val="18"/>
                <w:szCs w:val="18"/>
              </w:rPr>
              <w:t xml:space="preserve">Qualified leader on trips to an unknown area or for a specific activity. </w:t>
            </w:r>
          </w:p>
          <w:p w14:paraId="07638CEA" w14:textId="77777777" w:rsidR="005A3DF2" w:rsidRDefault="005A3DF2" w:rsidP="007C7BDF">
            <w:pPr>
              <w:pStyle w:val="ListParagraph"/>
              <w:numPr>
                <w:ilvl w:val="0"/>
                <w:numId w:val="27"/>
              </w:numPr>
              <w:rPr>
                <w:rFonts w:ascii="Arial" w:hAnsi="Arial" w:cs="Arial"/>
                <w:color w:val="000000" w:themeColor="text1"/>
                <w:sz w:val="18"/>
                <w:szCs w:val="18"/>
              </w:rPr>
            </w:pPr>
            <w:r>
              <w:rPr>
                <w:rFonts w:ascii="Arial" w:hAnsi="Arial" w:cs="Arial"/>
                <w:color w:val="000000" w:themeColor="text1"/>
                <w:sz w:val="18"/>
                <w:szCs w:val="18"/>
              </w:rPr>
              <w:t>Check the full weather report before leaving the area where the activity is taking place.</w:t>
            </w:r>
          </w:p>
          <w:p w14:paraId="30C7E456" w14:textId="77777777" w:rsidR="005A3DF2" w:rsidRDefault="005A3DF2" w:rsidP="007C7BDF">
            <w:pPr>
              <w:pStyle w:val="ListParagraph"/>
              <w:numPr>
                <w:ilvl w:val="0"/>
                <w:numId w:val="27"/>
              </w:numPr>
              <w:rPr>
                <w:rFonts w:ascii="Arial" w:hAnsi="Arial" w:cs="Arial"/>
                <w:color w:val="000000" w:themeColor="text1"/>
                <w:sz w:val="18"/>
                <w:szCs w:val="18"/>
              </w:rPr>
            </w:pPr>
            <w:r>
              <w:rPr>
                <w:rFonts w:ascii="Arial" w:hAnsi="Arial" w:cs="Arial"/>
                <w:color w:val="000000" w:themeColor="text1"/>
                <w:sz w:val="18"/>
                <w:szCs w:val="18"/>
              </w:rPr>
              <w:t xml:space="preserve">Full contingency plan made known to all participants. </w:t>
            </w:r>
          </w:p>
          <w:p w14:paraId="67EB97AF" w14:textId="77777777" w:rsidR="005A3DF2" w:rsidRDefault="005A3DF2" w:rsidP="007C7BDF">
            <w:pPr>
              <w:pStyle w:val="ListParagraph"/>
              <w:numPr>
                <w:ilvl w:val="0"/>
                <w:numId w:val="27"/>
              </w:numPr>
              <w:rPr>
                <w:rFonts w:ascii="Arial" w:hAnsi="Arial" w:cs="Arial"/>
                <w:color w:val="000000" w:themeColor="text1"/>
                <w:sz w:val="18"/>
                <w:szCs w:val="18"/>
              </w:rPr>
            </w:pPr>
            <w:r>
              <w:rPr>
                <w:rFonts w:ascii="Arial" w:hAnsi="Arial" w:cs="Arial"/>
                <w:color w:val="000000" w:themeColor="text1"/>
                <w:sz w:val="18"/>
                <w:szCs w:val="18"/>
              </w:rPr>
              <w:t xml:space="preserve">Maps given to all participants. </w:t>
            </w:r>
          </w:p>
          <w:p w14:paraId="4C6144FC" w14:textId="77777777" w:rsidR="005A3DF2" w:rsidRDefault="005A3DF2" w:rsidP="007C7BDF">
            <w:pPr>
              <w:pStyle w:val="ListParagraph"/>
              <w:numPr>
                <w:ilvl w:val="0"/>
                <w:numId w:val="27"/>
              </w:numPr>
              <w:rPr>
                <w:rFonts w:ascii="Arial" w:hAnsi="Arial" w:cs="Arial"/>
                <w:color w:val="000000" w:themeColor="text1"/>
                <w:sz w:val="18"/>
                <w:szCs w:val="18"/>
              </w:rPr>
            </w:pPr>
            <w:r>
              <w:rPr>
                <w:rFonts w:ascii="Arial" w:hAnsi="Arial" w:cs="Arial"/>
                <w:color w:val="000000" w:themeColor="text1"/>
                <w:sz w:val="18"/>
                <w:szCs w:val="18"/>
              </w:rPr>
              <w:t xml:space="preserve">Local knowledge of the area, i.e. when it gets dark, if the weather could turn, areas to stay away from. </w:t>
            </w:r>
          </w:p>
          <w:p w14:paraId="7AD7F9F9" w14:textId="77777777" w:rsidR="005A3DF2" w:rsidRDefault="005A3DF2" w:rsidP="007C7BDF">
            <w:pPr>
              <w:pStyle w:val="ListParagraph"/>
              <w:numPr>
                <w:ilvl w:val="0"/>
                <w:numId w:val="27"/>
              </w:numPr>
              <w:rPr>
                <w:rFonts w:ascii="Arial" w:hAnsi="Arial" w:cs="Arial"/>
                <w:color w:val="000000" w:themeColor="text1"/>
                <w:sz w:val="18"/>
                <w:szCs w:val="18"/>
              </w:rPr>
            </w:pPr>
            <w:r>
              <w:rPr>
                <w:rFonts w:ascii="Arial" w:hAnsi="Arial" w:cs="Arial"/>
                <w:color w:val="000000" w:themeColor="text1"/>
                <w:sz w:val="18"/>
                <w:szCs w:val="18"/>
              </w:rPr>
              <w:t xml:space="preserve">Contact details for the Group Leader to be given to the Students’ Union. </w:t>
            </w:r>
          </w:p>
          <w:p w14:paraId="6E296B66" w14:textId="77777777" w:rsidR="005A3DF2" w:rsidRDefault="005A3DF2" w:rsidP="007C7BDF">
            <w:pPr>
              <w:pStyle w:val="ListParagraph"/>
              <w:numPr>
                <w:ilvl w:val="0"/>
                <w:numId w:val="27"/>
              </w:numPr>
              <w:rPr>
                <w:rFonts w:ascii="Arial" w:hAnsi="Arial" w:cs="Arial"/>
                <w:color w:val="000000" w:themeColor="text1"/>
                <w:sz w:val="18"/>
                <w:szCs w:val="18"/>
              </w:rPr>
            </w:pPr>
            <w:r>
              <w:rPr>
                <w:rFonts w:ascii="Arial" w:hAnsi="Arial" w:cs="Arial"/>
                <w:color w:val="000000" w:themeColor="text1"/>
                <w:sz w:val="18"/>
                <w:szCs w:val="18"/>
              </w:rPr>
              <w:t xml:space="preserve">Facilities to contact the Group Leader or the emergency services i.e. Mobile phone </w:t>
            </w:r>
          </w:p>
          <w:p w14:paraId="148C251E" w14:textId="77777777" w:rsidR="005A3DF2" w:rsidRDefault="005A3DF2" w:rsidP="007C7BDF">
            <w:pPr>
              <w:pStyle w:val="ListParagraph"/>
              <w:numPr>
                <w:ilvl w:val="0"/>
                <w:numId w:val="27"/>
              </w:numPr>
              <w:rPr>
                <w:rFonts w:ascii="Arial" w:hAnsi="Arial" w:cs="Arial"/>
                <w:color w:val="000000" w:themeColor="text1"/>
                <w:sz w:val="18"/>
                <w:szCs w:val="18"/>
              </w:rPr>
            </w:pPr>
            <w:r>
              <w:rPr>
                <w:rFonts w:ascii="Arial" w:hAnsi="Arial" w:cs="Arial"/>
                <w:color w:val="000000" w:themeColor="text1"/>
                <w:sz w:val="18"/>
                <w:szCs w:val="18"/>
              </w:rPr>
              <w:t xml:space="preserve">Travel in groups of 2 or more. </w:t>
            </w:r>
          </w:p>
          <w:p w14:paraId="2E79E749" w14:textId="7E62D801" w:rsidR="005A3DF2" w:rsidRPr="007C7BDF" w:rsidRDefault="005A3DF2" w:rsidP="007C7BDF">
            <w:pPr>
              <w:pStyle w:val="ListParagraph"/>
              <w:numPr>
                <w:ilvl w:val="0"/>
                <w:numId w:val="27"/>
              </w:numPr>
              <w:rPr>
                <w:rFonts w:ascii="Arial" w:hAnsi="Arial" w:cs="Arial"/>
                <w:color w:val="000000" w:themeColor="text1"/>
                <w:sz w:val="18"/>
                <w:szCs w:val="18"/>
              </w:rPr>
            </w:pPr>
            <w:r>
              <w:rPr>
                <w:rFonts w:ascii="Arial" w:hAnsi="Arial" w:cs="Arial"/>
                <w:color w:val="000000" w:themeColor="text1"/>
                <w:sz w:val="18"/>
                <w:szCs w:val="18"/>
              </w:rPr>
              <w:t xml:space="preserve">If event or activity is planned to go ahead despite weather conditions, authorisation must be submitted and approved from the Students’ Union along with a justifiable rationale. This should be </w:t>
            </w:r>
            <w:r>
              <w:rPr>
                <w:rFonts w:ascii="Arial" w:hAnsi="Arial" w:cs="Arial"/>
                <w:color w:val="000000" w:themeColor="text1"/>
                <w:sz w:val="18"/>
                <w:szCs w:val="18"/>
              </w:rPr>
              <w:lastRenderedPageBreak/>
              <w:t xml:space="preserve">included as further precautions. </w:t>
            </w:r>
          </w:p>
        </w:tc>
        <w:tc>
          <w:tcPr>
            <w:tcW w:w="1276" w:type="dxa"/>
          </w:tcPr>
          <w:p w14:paraId="2DB3A1F1" w14:textId="77777777" w:rsidR="005A3DF2" w:rsidRPr="00450994" w:rsidRDefault="005A3DF2" w:rsidP="00D57887">
            <w:pPr>
              <w:rPr>
                <w:rFonts w:ascii="Arial" w:hAnsi="Arial" w:cs="Arial"/>
                <w:color w:val="000000" w:themeColor="text1"/>
                <w:sz w:val="22"/>
                <w:szCs w:val="22"/>
              </w:rPr>
            </w:pPr>
          </w:p>
        </w:tc>
        <w:tc>
          <w:tcPr>
            <w:tcW w:w="1134" w:type="dxa"/>
          </w:tcPr>
          <w:p w14:paraId="15AABA15" w14:textId="6BE0E4BA" w:rsidR="005A3DF2" w:rsidRPr="00450994" w:rsidRDefault="005A3DF2" w:rsidP="00D57887">
            <w:pPr>
              <w:rPr>
                <w:rFonts w:ascii="Arial" w:hAnsi="Arial" w:cs="Arial"/>
                <w:color w:val="000000" w:themeColor="text1"/>
                <w:sz w:val="22"/>
                <w:szCs w:val="22"/>
              </w:rPr>
            </w:pPr>
          </w:p>
        </w:tc>
        <w:tc>
          <w:tcPr>
            <w:tcW w:w="850" w:type="dxa"/>
          </w:tcPr>
          <w:p w14:paraId="51B173F2" w14:textId="77777777" w:rsidR="005A3DF2" w:rsidRPr="00450994" w:rsidRDefault="005A3DF2" w:rsidP="00D57887">
            <w:pPr>
              <w:rPr>
                <w:rFonts w:ascii="Arial" w:hAnsi="Arial" w:cs="Arial"/>
                <w:color w:val="000000" w:themeColor="text1"/>
                <w:sz w:val="22"/>
                <w:szCs w:val="22"/>
              </w:rPr>
            </w:pPr>
          </w:p>
        </w:tc>
        <w:tc>
          <w:tcPr>
            <w:tcW w:w="5103" w:type="dxa"/>
            <w:gridSpan w:val="2"/>
          </w:tcPr>
          <w:p w14:paraId="39157C1A" w14:textId="77777777" w:rsidR="005A3DF2" w:rsidRPr="00450994" w:rsidRDefault="005A3DF2" w:rsidP="00D57887">
            <w:pPr>
              <w:rPr>
                <w:rFonts w:ascii="Arial" w:hAnsi="Arial" w:cs="Arial"/>
                <w:color w:val="000000" w:themeColor="text1"/>
                <w:sz w:val="22"/>
                <w:szCs w:val="22"/>
              </w:rPr>
            </w:pPr>
          </w:p>
        </w:tc>
      </w:tr>
      <w:tr w:rsidR="005A3DF2" w14:paraId="620960D9" w14:textId="6365EE31" w:rsidTr="0E37F316">
        <w:trPr>
          <w:trHeight w:val="1515"/>
        </w:trPr>
        <w:tc>
          <w:tcPr>
            <w:tcW w:w="2186" w:type="dxa"/>
            <w:vMerge w:val="restart"/>
            <w:shd w:val="clear" w:color="auto" w:fill="F2DBDB" w:themeFill="accent2" w:themeFillTint="33"/>
          </w:tcPr>
          <w:p w14:paraId="73597718" w14:textId="77BA06CD" w:rsidR="005A3DF2" w:rsidRPr="002315EA" w:rsidRDefault="005A3DF2" w:rsidP="00EA39FB">
            <w:pPr>
              <w:rPr>
                <w:rFonts w:ascii="Arial" w:hAnsi="Arial" w:cs="Arial"/>
                <w:color w:val="000000" w:themeColor="text1"/>
                <w:sz w:val="20"/>
                <w:szCs w:val="20"/>
              </w:rPr>
            </w:pPr>
            <w:r w:rsidRPr="002315EA">
              <w:rPr>
                <w:rFonts w:ascii="Arial" w:hAnsi="Arial" w:cs="Arial"/>
                <w:color w:val="000000" w:themeColor="text1"/>
                <w:sz w:val="20"/>
                <w:szCs w:val="20"/>
              </w:rPr>
              <w:t xml:space="preserve">Sporting activity </w:t>
            </w:r>
          </w:p>
          <w:p w14:paraId="47C8CB44" w14:textId="77777777" w:rsidR="005A3DF2" w:rsidRDefault="005A3DF2" w:rsidP="00D57887">
            <w:pPr>
              <w:rPr>
                <w:rFonts w:ascii="Arial" w:hAnsi="Arial" w:cs="Arial"/>
                <w:color w:val="000000" w:themeColor="text1"/>
                <w:sz w:val="20"/>
                <w:szCs w:val="20"/>
              </w:rPr>
            </w:pPr>
          </w:p>
          <w:p w14:paraId="0DB1BD32" w14:textId="7A6B8177" w:rsidR="005A3DF2" w:rsidRPr="002315EA" w:rsidRDefault="005A3DF2" w:rsidP="00D57887">
            <w:pPr>
              <w:rPr>
                <w:rFonts w:ascii="Arial" w:hAnsi="Arial" w:cs="Arial"/>
                <w:color w:val="000000" w:themeColor="text1"/>
                <w:sz w:val="20"/>
                <w:szCs w:val="20"/>
              </w:rPr>
            </w:pPr>
          </w:p>
        </w:tc>
        <w:tc>
          <w:tcPr>
            <w:tcW w:w="1920" w:type="dxa"/>
            <w:shd w:val="clear" w:color="auto" w:fill="F2DBDB" w:themeFill="accent2" w:themeFillTint="33"/>
          </w:tcPr>
          <w:p w14:paraId="35D54A62" w14:textId="41B6EC33" w:rsidR="005A3DF2" w:rsidRDefault="005A3DF2" w:rsidP="00D57887">
            <w:pPr>
              <w:rPr>
                <w:rFonts w:ascii="Arial" w:hAnsi="Arial" w:cs="Arial"/>
                <w:color w:val="000000" w:themeColor="text1"/>
                <w:sz w:val="20"/>
                <w:szCs w:val="20"/>
              </w:rPr>
            </w:pPr>
            <w:r>
              <w:rPr>
                <w:rFonts w:ascii="Arial" w:hAnsi="Arial" w:cs="Arial"/>
                <w:color w:val="000000" w:themeColor="text1"/>
                <w:sz w:val="20"/>
                <w:szCs w:val="20"/>
              </w:rPr>
              <w:t xml:space="preserve">All. The weather could cause dehydration or hypothermia </w:t>
            </w:r>
          </w:p>
          <w:p w14:paraId="7D9333F3" w14:textId="77777777" w:rsidR="005A3DF2" w:rsidRDefault="005A3DF2" w:rsidP="00D57887">
            <w:pPr>
              <w:rPr>
                <w:rFonts w:ascii="Arial" w:hAnsi="Arial" w:cs="Arial"/>
                <w:color w:val="000000" w:themeColor="text1"/>
                <w:sz w:val="20"/>
                <w:szCs w:val="20"/>
              </w:rPr>
            </w:pPr>
          </w:p>
          <w:p w14:paraId="25421F43" w14:textId="77777777" w:rsidR="005A3DF2" w:rsidRDefault="005A3DF2" w:rsidP="00D57887">
            <w:pPr>
              <w:rPr>
                <w:rFonts w:ascii="Arial" w:hAnsi="Arial" w:cs="Arial"/>
                <w:color w:val="000000" w:themeColor="text1"/>
                <w:sz w:val="20"/>
                <w:szCs w:val="20"/>
              </w:rPr>
            </w:pPr>
          </w:p>
          <w:p w14:paraId="76B3F144" w14:textId="32101A1D" w:rsidR="005A3DF2" w:rsidRPr="002315EA" w:rsidRDefault="005A3DF2" w:rsidP="00D57887">
            <w:pPr>
              <w:rPr>
                <w:rFonts w:ascii="Arial" w:hAnsi="Arial" w:cs="Arial"/>
                <w:color w:val="000000" w:themeColor="text1"/>
                <w:sz w:val="20"/>
                <w:szCs w:val="20"/>
              </w:rPr>
            </w:pPr>
          </w:p>
        </w:tc>
        <w:tc>
          <w:tcPr>
            <w:tcW w:w="2977" w:type="dxa"/>
            <w:shd w:val="clear" w:color="auto" w:fill="F2DBDB" w:themeFill="accent2" w:themeFillTint="33"/>
          </w:tcPr>
          <w:p w14:paraId="5256B22B" w14:textId="77777777" w:rsidR="005A3DF2" w:rsidRDefault="005A3DF2" w:rsidP="00D6199E">
            <w:pPr>
              <w:pStyle w:val="ListParagraph"/>
              <w:numPr>
                <w:ilvl w:val="0"/>
                <w:numId w:val="28"/>
              </w:numPr>
              <w:rPr>
                <w:rFonts w:ascii="Arial" w:hAnsi="Arial" w:cs="Arial"/>
                <w:color w:val="000000" w:themeColor="text1"/>
                <w:sz w:val="18"/>
                <w:szCs w:val="18"/>
              </w:rPr>
            </w:pPr>
            <w:r>
              <w:rPr>
                <w:rFonts w:ascii="Arial" w:hAnsi="Arial" w:cs="Arial"/>
                <w:color w:val="000000" w:themeColor="text1"/>
                <w:sz w:val="18"/>
                <w:szCs w:val="18"/>
              </w:rPr>
              <w:t xml:space="preserve">Check the weather report before embarking on any sporting activity. </w:t>
            </w:r>
          </w:p>
          <w:p w14:paraId="087065E2" w14:textId="77777777" w:rsidR="005A3DF2" w:rsidRDefault="005A3DF2" w:rsidP="00D6199E">
            <w:pPr>
              <w:pStyle w:val="ListParagraph"/>
              <w:numPr>
                <w:ilvl w:val="0"/>
                <w:numId w:val="28"/>
              </w:numPr>
              <w:rPr>
                <w:rFonts w:ascii="Arial" w:hAnsi="Arial" w:cs="Arial"/>
                <w:color w:val="000000" w:themeColor="text1"/>
                <w:sz w:val="18"/>
                <w:szCs w:val="18"/>
              </w:rPr>
            </w:pPr>
            <w:r>
              <w:rPr>
                <w:rFonts w:ascii="Arial" w:hAnsi="Arial" w:cs="Arial"/>
                <w:color w:val="000000" w:themeColor="text1"/>
                <w:sz w:val="18"/>
                <w:szCs w:val="18"/>
              </w:rPr>
              <w:t>Ensure everyone has suitable clothing for the activity and water bottles filled with water/or access to.</w:t>
            </w:r>
          </w:p>
          <w:p w14:paraId="703BB031" w14:textId="3C4CCC73" w:rsidR="005A3DF2" w:rsidRPr="00160287" w:rsidRDefault="005A3DF2" w:rsidP="00160287">
            <w:pPr>
              <w:rPr>
                <w:rFonts w:ascii="Arial" w:hAnsi="Arial" w:cs="Arial"/>
                <w:color w:val="000000" w:themeColor="text1"/>
                <w:sz w:val="18"/>
                <w:szCs w:val="18"/>
              </w:rPr>
            </w:pPr>
          </w:p>
        </w:tc>
        <w:tc>
          <w:tcPr>
            <w:tcW w:w="1276" w:type="dxa"/>
          </w:tcPr>
          <w:p w14:paraId="02E2D3BB" w14:textId="77777777" w:rsidR="005A3DF2" w:rsidRPr="00450994" w:rsidRDefault="005A3DF2" w:rsidP="00D57887">
            <w:pPr>
              <w:rPr>
                <w:rFonts w:ascii="Arial" w:hAnsi="Arial" w:cs="Arial"/>
                <w:color w:val="000000" w:themeColor="text1"/>
                <w:sz w:val="22"/>
                <w:szCs w:val="22"/>
              </w:rPr>
            </w:pPr>
          </w:p>
        </w:tc>
        <w:tc>
          <w:tcPr>
            <w:tcW w:w="1134" w:type="dxa"/>
          </w:tcPr>
          <w:p w14:paraId="3CE3369F" w14:textId="70A84819" w:rsidR="005A3DF2" w:rsidRPr="00450994" w:rsidRDefault="005A3DF2" w:rsidP="00D57887">
            <w:pPr>
              <w:rPr>
                <w:rFonts w:ascii="Arial" w:hAnsi="Arial" w:cs="Arial"/>
                <w:color w:val="000000" w:themeColor="text1"/>
                <w:sz w:val="22"/>
                <w:szCs w:val="22"/>
              </w:rPr>
            </w:pPr>
          </w:p>
        </w:tc>
        <w:tc>
          <w:tcPr>
            <w:tcW w:w="850" w:type="dxa"/>
          </w:tcPr>
          <w:p w14:paraId="73B33E1C" w14:textId="77777777" w:rsidR="005A3DF2" w:rsidRPr="00450994" w:rsidRDefault="005A3DF2" w:rsidP="00D57887">
            <w:pPr>
              <w:rPr>
                <w:rFonts w:ascii="Arial" w:hAnsi="Arial" w:cs="Arial"/>
                <w:color w:val="000000" w:themeColor="text1"/>
                <w:sz w:val="22"/>
                <w:szCs w:val="22"/>
              </w:rPr>
            </w:pPr>
          </w:p>
        </w:tc>
        <w:tc>
          <w:tcPr>
            <w:tcW w:w="5103" w:type="dxa"/>
            <w:gridSpan w:val="2"/>
          </w:tcPr>
          <w:p w14:paraId="6A4D429D" w14:textId="77777777" w:rsidR="005A3DF2" w:rsidRPr="00450994" w:rsidRDefault="005A3DF2" w:rsidP="00D57887">
            <w:pPr>
              <w:rPr>
                <w:rFonts w:ascii="Arial" w:hAnsi="Arial" w:cs="Arial"/>
                <w:color w:val="000000" w:themeColor="text1"/>
                <w:sz w:val="22"/>
                <w:szCs w:val="22"/>
              </w:rPr>
            </w:pPr>
          </w:p>
        </w:tc>
      </w:tr>
      <w:tr w:rsidR="005A3DF2" w14:paraId="41DA889F" w14:textId="77777777" w:rsidTr="0E37F316">
        <w:trPr>
          <w:trHeight w:val="1905"/>
        </w:trPr>
        <w:tc>
          <w:tcPr>
            <w:tcW w:w="2186" w:type="dxa"/>
            <w:vMerge/>
          </w:tcPr>
          <w:p w14:paraId="54E74F47" w14:textId="77777777" w:rsidR="005A3DF2" w:rsidRPr="002315EA" w:rsidRDefault="005A3DF2" w:rsidP="00EA39FB">
            <w:pPr>
              <w:rPr>
                <w:rFonts w:ascii="Arial" w:hAnsi="Arial" w:cs="Arial"/>
                <w:color w:val="000000" w:themeColor="text1"/>
                <w:sz w:val="20"/>
                <w:szCs w:val="20"/>
              </w:rPr>
            </w:pPr>
          </w:p>
        </w:tc>
        <w:tc>
          <w:tcPr>
            <w:tcW w:w="1920" w:type="dxa"/>
            <w:shd w:val="clear" w:color="auto" w:fill="F2DBDB" w:themeFill="accent2" w:themeFillTint="33"/>
          </w:tcPr>
          <w:p w14:paraId="48D93341" w14:textId="5BDE467B" w:rsidR="005A3DF2" w:rsidRDefault="005A3DF2" w:rsidP="00D57887">
            <w:pPr>
              <w:rPr>
                <w:rFonts w:ascii="Arial" w:hAnsi="Arial" w:cs="Arial"/>
                <w:color w:val="000000" w:themeColor="text1"/>
                <w:sz w:val="20"/>
                <w:szCs w:val="20"/>
              </w:rPr>
            </w:pPr>
            <w:r>
              <w:rPr>
                <w:rFonts w:ascii="Arial" w:hAnsi="Arial" w:cs="Arial"/>
                <w:color w:val="000000" w:themeColor="text1"/>
                <w:sz w:val="20"/>
                <w:szCs w:val="20"/>
              </w:rPr>
              <w:t>All. Participants could sustain an injury from the sport</w:t>
            </w:r>
          </w:p>
        </w:tc>
        <w:tc>
          <w:tcPr>
            <w:tcW w:w="2977" w:type="dxa"/>
            <w:shd w:val="clear" w:color="auto" w:fill="F2DBDB" w:themeFill="accent2" w:themeFillTint="33"/>
          </w:tcPr>
          <w:p w14:paraId="18C4EB53" w14:textId="171D8278" w:rsidR="005A3DF2" w:rsidRDefault="005A3DF2" w:rsidP="00FC43A6">
            <w:pPr>
              <w:pStyle w:val="ListParagraph"/>
              <w:numPr>
                <w:ilvl w:val="0"/>
                <w:numId w:val="29"/>
              </w:numPr>
              <w:rPr>
                <w:rFonts w:ascii="Arial" w:hAnsi="Arial" w:cs="Arial"/>
                <w:color w:val="000000" w:themeColor="text1"/>
                <w:sz w:val="18"/>
                <w:szCs w:val="18"/>
              </w:rPr>
            </w:pPr>
            <w:r>
              <w:rPr>
                <w:rFonts w:ascii="Arial" w:hAnsi="Arial" w:cs="Arial"/>
                <w:color w:val="000000" w:themeColor="text1"/>
                <w:sz w:val="18"/>
                <w:szCs w:val="18"/>
              </w:rPr>
              <w:t>Qualified instructor/referee/teacher.</w:t>
            </w:r>
          </w:p>
          <w:p w14:paraId="5A73FF7F" w14:textId="622302C5" w:rsidR="005A3DF2" w:rsidRDefault="005A3DF2" w:rsidP="00FC43A6">
            <w:pPr>
              <w:pStyle w:val="ListParagraph"/>
              <w:numPr>
                <w:ilvl w:val="0"/>
                <w:numId w:val="29"/>
              </w:numPr>
              <w:rPr>
                <w:rFonts w:ascii="Arial" w:hAnsi="Arial" w:cs="Arial"/>
                <w:color w:val="000000" w:themeColor="text1"/>
                <w:sz w:val="18"/>
                <w:szCs w:val="18"/>
              </w:rPr>
            </w:pPr>
            <w:r>
              <w:rPr>
                <w:rFonts w:ascii="Arial" w:hAnsi="Arial" w:cs="Arial"/>
                <w:color w:val="000000" w:themeColor="text1"/>
                <w:sz w:val="18"/>
                <w:szCs w:val="18"/>
              </w:rPr>
              <w:t>Full warm up before activities take place.</w:t>
            </w:r>
          </w:p>
          <w:p w14:paraId="50381FFE" w14:textId="77777777" w:rsidR="005A3DF2" w:rsidRDefault="005A3DF2" w:rsidP="00FC43A6">
            <w:pPr>
              <w:pStyle w:val="ListParagraph"/>
              <w:numPr>
                <w:ilvl w:val="0"/>
                <w:numId w:val="29"/>
              </w:numPr>
              <w:rPr>
                <w:rFonts w:ascii="Arial" w:hAnsi="Arial" w:cs="Arial"/>
                <w:color w:val="000000" w:themeColor="text1"/>
                <w:sz w:val="18"/>
                <w:szCs w:val="18"/>
              </w:rPr>
            </w:pPr>
            <w:r>
              <w:rPr>
                <w:rFonts w:ascii="Arial" w:hAnsi="Arial" w:cs="Arial"/>
                <w:color w:val="000000" w:themeColor="text1"/>
                <w:sz w:val="18"/>
                <w:szCs w:val="18"/>
              </w:rPr>
              <w:t xml:space="preserve">Full cool down after activities </w:t>
            </w:r>
          </w:p>
          <w:p w14:paraId="4F9023FF" w14:textId="668F73B3" w:rsidR="005A3DF2" w:rsidRPr="00E14830" w:rsidRDefault="005A3DF2" w:rsidP="00160287">
            <w:pPr>
              <w:pStyle w:val="ListParagraph"/>
              <w:numPr>
                <w:ilvl w:val="0"/>
                <w:numId w:val="29"/>
              </w:numPr>
              <w:rPr>
                <w:rFonts w:ascii="Arial" w:hAnsi="Arial" w:cs="Arial"/>
                <w:color w:val="000000" w:themeColor="text1"/>
                <w:sz w:val="18"/>
                <w:szCs w:val="18"/>
              </w:rPr>
            </w:pPr>
            <w:r>
              <w:rPr>
                <w:rFonts w:ascii="Arial" w:hAnsi="Arial" w:cs="Arial"/>
                <w:color w:val="000000" w:themeColor="text1"/>
                <w:sz w:val="18"/>
                <w:szCs w:val="18"/>
              </w:rPr>
              <w:t>Suitable equipment and clothing.</w:t>
            </w:r>
          </w:p>
        </w:tc>
        <w:tc>
          <w:tcPr>
            <w:tcW w:w="1276" w:type="dxa"/>
          </w:tcPr>
          <w:p w14:paraId="67C1D03E" w14:textId="77777777" w:rsidR="005A3DF2" w:rsidRPr="00450994" w:rsidRDefault="005A3DF2" w:rsidP="00D57887">
            <w:pPr>
              <w:rPr>
                <w:rFonts w:ascii="Arial" w:hAnsi="Arial" w:cs="Arial"/>
                <w:color w:val="000000" w:themeColor="text1"/>
                <w:sz w:val="22"/>
                <w:szCs w:val="22"/>
              </w:rPr>
            </w:pPr>
          </w:p>
        </w:tc>
        <w:tc>
          <w:tcPr>
            <w:tcW w:w="1134" w:type="dxa"/>
          </w:tcPr>
          <w:p w14:paraId="115EB5DD" w14:textId="77777777" w:rsidR="005A3DF2" w:rsidRPr="00450994" w:rsidRDefault="005A3DF2" w:rsidP="00D57887">
            <w:pPr>
              <w:rPr>
                <w:rFonts w:ascii="Arial" w:hAnsi="Arial" w:cs="Arial"/>
                <w:color w:val="000000" w:themeColor="text1"/>
                <w:sz w:val="22"/>
                <w:szCs w:val="22"/>
              </w:rPr>
            </w:pPr>
          </w:p>
        </w:tc>
        <w:tc>
          <w:tcPr>
            <w:tcW w:w="850" w:type="dxa"/>
          </w:tcPr>
          <w:p w14:paraId="7973A2DE" w14:textId="77777777" w:rsidR="005A3DF2" w:rsidRPr="00450994" w:rsidRDefault="005A3DF2" w:rsidP="00D57887">
            <w:pPr>
              <w:rPr>
                <w:rFonts w:ascii="Arial" w:hAnsi="Arial" w:cs="Arial"/>
                <w:color w:val="000000" w:themeColor="text1"/>
                <w:sz w:val="22"/>
                <w:szCs w:val="22"/>
              </w:rPr>
            </w:pPr>
          </w:p>
        </w:tc>
        <w:tc>
          <w:tcPr>
            <w:tcW w:w="5103" w:type="dxa"/>
            <w:gridSpan w:val="2"/>
          </w:tcPr>
          <w:p w14:paraId="643C18B4" w14:textId="77777777" w:rsidR="005A3DF2" w:rsidRPr="00450994" w:rsidRDefault="005A3DF2" w:rsidP="00D57887">
            <w:pPr>
              <w:rPr>
                <w:rFonts w:ascii="Arial" w:hAnsi="Arial" w:cs="Arial"/>
                <w:color w:val="000000" w:themeColor="text1"/>
                <w:sz w:val="22"/>
                <w:szCs w:val="22"/>
              </w:rPr>
            </w:pPr>
          </w:p>
        </w:tc>
      </w:tr>
      <w:tr w:rsidR="005A3DF2" w14:paraId="0F993B7A" w14:textId="77777777" w:rsidTr="0E37F316">
        <w:trPr>
          <w:trHeight w:val="819"/>
        </w:trPr>
        <w:tc>
          <w:tcPr>
            <w:tcW w:w="2186" w:type="dxa"/>
            <w:vMerge/>
          </w:tcPr>
          <w:p w14:paraId="26CCA771" w14:textId="77777777" w:rsidR="005A3DF2" w:rsidRPr="002315EA" w:rsidRDefault="005A3DF2" w:rsidP="00EA39FB">
            <w:pPr>
              <w:rPr>
                <w:rFonts w:ascii="Arial" w:hAnsi="Arial" w:cs="Arial"/>
                <w:color w:val="000000" w:themeColor="text1"/>
                <w:sz w:val="20"/>
                <w:szCs w:val="20"/>
              </w:rPr>
            </w:pPr>
          </w:p>
        </w:tc>
        <w:tc>
          <w:tcPr>
            <w:tcW w:w="1920" w:type="dxa"/>
            <w:shd w:val="clear" w:color="auto" w:fill="F2DBDB" w:themeFill="accent2" w:themeFillTint="33"/>
          </w:tcPr>
          <w:p w14:paraId="14406655" w14:textId="16C51EB8" w:rsidR="005A3DF2" w:rsidRDefault="005A3DF2" w:rsidP="00D57887">
            <w:pPr>
              <w:rPr>
                <w:rFonts w:ascii="Arial" w:hAnsi="Arial" w:cs="Arial"/>
                <w:color w:val="000000" w:themeColor="text1"/>
                <w:sz w:val="20"/>
                <w:szCs w:val="20"/>
              </w:rPr>
            </w:pPr>
            <w:r>
              <w:rPr>
                <w:rFonts w:ascii="Arial" w:hAnsi="Arial" w:cs="Arial"/>
                <w:color w:val="000000" w:themeColor="text1"/>
                <w:sz w:val="20"/>
                <w:szCs w:val="20"/>
              </w:rPr>
              <w:t>All. Faulty equipment could cause harm</w:t>
            </w:r>
          </w:p>
        </w:tc>
        <w:tc>
          <w:tcPr>
            <w:tcW w:w="2977" w:type="dxa"/>
            <w:shd w:val="clear" w:color="auto" w:fill="F2DBDB" w:themeFill="accent2" w:themeFillTint="33"/>
          </w:tcPr>
          <w:p w14:paraId="38CD73C2" w14:textId="75C1DFFB" w:rsidR="005A3DF2" w:rsidRDefault="005A3DF2" w:rsidP="000F43A0">
            <w:pPr>
              <w:pStyle w:val="ListParagraph"/>
              <w:numPr>
                <w:ilvl w:val="0"/>
                <w:numId w:val="30"/>
              </w:numPr>
              <w:rPr>
                <w:rFonts w:ascii="Arial" w:hAnsi="Arial" w:cs="Arial"/>
                <w:color w:val="000000" w:themeColor="text1"/>
                <w:sz w:val="18"/>
                <w:szCs w:val="18"/>
              </w:rPr>
            </w:pPr>
            <w:r>
              <w:rPr>
                <w:rFonts w:ascii="Arial" w:hAnsi="Arial" w:cs="Arial"/>
                <w:color w:val="000000" w:themeColor="text1"/>
                <w:sz w:val="18"/>
                <w:szCs w:val="18"/>
              </w:rPr>
              <w:t>Full evaluation of what equipment is needed for the activity.</w:t>
            </w:r>
          </w:p>
          <w:p w14:paraId="29BA8A82" w14:textId="6FBCE09F" w:rsidR="005A3DF2" w:rsidRDefault="005A3DF2" w:rsidP="000F43A0">
            <w:pPr>
              <w:pStyle w:val="ListParagraph"/>
              <w:numPr>
                <w:ilvl w:val="0"/>
                <w:numId w:val="30"/>
              </w:numPr>
              <w:rPr>
                <w:rFonts w:ascii="Arial" w:hAnsi="Arial" w:cs="Arial"/>
                <w:color w:val="000000" w:themeColor="text1"/>
                <w:sz w:val="18"/>
                <w:szCs w:val="18"/>
              </w:rPr>
            </w:pPr>
            <w:r>
              <w:rPr>
                <w:rFonts w:ascii="Arial" w:hAnsi="Arial" w:cs="Arial"/>
                <w:color w:val="000000" w:themeColor="text1"/>
                <w:sz w:val="18"/>
                <w:szCs w:val="18"/>
              </w:rPr>
              <w:t xml:space="preserve">Ensure all equipment is in good working order. </w:t>
            </w:r>
          </w:p>
          <w:p w14:paraId="05A27AE9" w14:textId="5EB0FE61" w:rsidR="005A3DF2" w:rsidRPr="00E14830" w:rsidRDefault="005A3DF2" w:rsidP="00160287">
            <w:pPr>
              <w:pStyle w:val="ListParagraph"/>
              <w:numPr>
                <w:ilvl w:val="0"/>
                <w:numId w:val="30"/>
              </w:numPr>
              <w:rPr>
                <w:rFonts w:ascii="Arial" w:hAnsi="Arial" w:cs="Arial"/>
                <w:color w:val="000000" w:themeColor="text1"/>
                <w:sz w:val="18"/>
                <w:szCs w:val="18"/>
              </w:rPr>
            </w:pPr>
            <w:r>
              <w:rPr>
                <w:rFonts w:ascii="Arial" w:hAnsi="Arial" w:cs="Arial"/>
                <w:color w:val="000000" w:themeColor="text1"/>
                <w:sz w:val="18"/>
                <w:szCs w:val="18"/>
              </w:rPr>
              <w:t xml:space="preserve">Ensure all participants are given the correct equipment and that is suitable for their size. </w:t>
            </w:r>
          </w:p>
        </w:tc>
        <w:tc>
          <w:tcPr>
            <w:tcW w:w="1276" w:type="dxa"/>
          </w:tcPr>
          <w:p w14:paraId="455200AE" w14:textId="77777777" w:rsidR="005A3DF2" w:rsidRPr="00450994" w:rsidRDefault="005A3DF2" w:rsidP="00D57887">
            <w:pPr>
              <w:rPr>
                <w:rFonts w:ascii="Arial" w:hAnsi="Arial" w:cs="Arial"/>
                <w:color w:val="000000" w:themeColor="text1"/>
                <w:sz w:val="22"/>
                <w:szCs w:val="22"/>
              </w:rPr>
            </w:pPr>
          </w:p>
        </w:tc>
        <w:tc>
          <w:tcPr>
            <w:tcW w:w="1134" w:type="dxa"/>
          </w:tcPr>
          <w:p w14:paraId="75F0EA59" w14:textId="77777777" w:rsidR="005A3DF2" w:rsidRPr="00450994" w:rsidRDefault="005A3DF2" w:rsidP="00D57887">
            <w:pPr>
              <w:rPr>
                <w:rFonts w:ascii="Arial" w:hAnsi="Arial" w:cs="Arial"/>
                <w:color w:val="000000" w:themeColor="text1"/>
                <w:sz w:val="22"/>
                <w:szCs w:val="22"/>
              </w:rPr>
            </w:pPr>
          </w:p>
        </w:tc>
        <w:tc>
          <w:tcPr>
            <w:tcW w:w="850" w:type="dxa"/>
          </w:tcPr>
          <w:p w14:paraId="365B620D" w14:textId="77777777" w:rsidR="005A3DF2" w:rsidRPr="00450994" w:rsidRDefault="005A3DF2" w:rsidP="00D57887">
            <w:pPr>
              <w:rPr>
                <w:rFonts w:ascii="Arial" w:hAnsi="Arial" w:cs="Arial"/>
                <w:color w:val="000000" w:themeColor="text1"/>
                <w:sz w:val="22"/>
                <w:szCs w:val="22"/>
              </w:rPr>
            </w:pPr>
          </w:p>
        </w:tc>
        <w:tc>
          <w:tcPr>
            <w:tcW w:w="5103" w:type="dxa"/>
            <w:gridSpan w:val="2"/>
          </w:tcPr>
          <w:p w14:paraId="6ACD612A" w14:textId="77777777" w:rsidR="005A3DF2" w:rsidRPr="00450994" w:rsidRDefault="005A3DF2" w:rsidP="00D57887">
            <w:pPr>
              <w:rPr>
                <w:rFonts w:ascii="Arial" w:hAnsi="Arial" w:cs="Arial"/>
                <w:color w:val="000000" w:themeColor="text1"/>
                <w:sz w:val="22"/>
                <w:szCs w:val="22"/>
              </w:rPr>
            </w:pPr>
          </w:p>
        </w:tc>
      </w:tr>
      <w:tr w:rsidR="005A3DF2" w14:paraId="630F7FA8" w14:textId="77777777" w:rsidTr="0E37F316">
        <w:trPr>
          <w:trHeight w:val="550"/>
        </w:trPr>
        <w:tc>
          <w:tcPr>
            <w:tcW w:w="2186" w:type="dxa"/>
            <w:shd w:val="clear" w:color="auto" w:fill="FFFFFF" w:themeFill="background1"/>
          </w:tcPr>
          <w:p w14:paraId="771A9879" w14:textId="13B13C6C" w:rsidR="005A3DF2" w:rsidRPr="00584C83" w:rsidRDefault="005A3DF2" w:rsidP="00773FDB">
            <w:pPr>
              <w:rPr>
                <w:rFonts w:ascii="Arial" w:hAnsi="Arial" w:cs="Arial"/>
                <w:b/>
                <w:color w:val="000000" w:themeColor="text1"/>
                <w:sz w:val="20"/>
                <w:szCs w:val="20"/>
              </w:rPr>
            </w:pPr>
            <w:r w:rsidRPr="00584C83">
              <w:rPr>
                <w:rFonts w:ascii="Arial" w:hAnsi="Arial" w:cs="Arial"/>
                <w:b/>
                <w:color w:val="000000" w:themeColor="text1"/>
                <w:sz w:val="20"/>
                <w:szCs w:val="20"/>
              </w:rPr>
              <w:t>Add further hazards if necessary</w:t>
            </w:r>
          </w:p>
          <w:p w14:paraId="5815C06E" w14:textId="77777777" w:rsidR="005A3DF2" w:rsidRDefault="005A3DF2" w:rsidP="00D57887">
            <w:pPr>
              <w:rPr>
                <w:rFonts w:ascii="Arial" w:hAnsi="Arial" w:cs="Arial"/>
                <w:color w:val="000000" w:themeColor="text1"/>
                <w:sz w:val="20"/>
                <w:szCs w:val="20"/>
              </w:rPr>
            </w:pPr>
          </w:p>
          <w:p w14:paraId="4A9524FE" w14:textId="77777777" w:rsidR="005D5CFD" w:rsidRDefault="005D5CFD" w:rsidP="00D57887">
            <w:pPr>
              <w:rPr>
                <w:rFonts w:ascii="Arial" w:hAnsi="Arial" w:cs="Arial"/>
                <w:color w:val="000000" w:themeColor="text1"/>
                <w:sz w:val="20"/>
                <w:szCs w:val="20"/>
              </w:rPr>
            </w:pPr>
          </w:p>
          <w:p w14:paraId="3813E32A" w14:textId="55842BE7" w:rsidR="005D5CFD" w:rsidRPr="002315EA" w:rsidRDefault="005D5CFD" w:rsidP="00D57887">
            <w:pPr>
              <w:rPr>
                <w:rFonts w:ascii="Arial" w:hAnsi="Arial" w:cs="Arial"/>
                <w:color w:val="000000" w:themeColor="text1"/>
                <w:sz w:val="20"/>
                <w:szCs w:val="20"/>
              </w:rPr>
            </w:pPr>
          </w:p>
        </w:tc>
        <w:tc>
          <w:tcPr>
            <w:tcW w:w="1920" w:type="dxa"/>
            <w:shd w:val="clear" w:color="auto" w:fill="FFFFFF" w:themeFill="background1"/>
          </w:tcPr>
          <w:p w14:paraId="6DFEA28A" w14:textId="77777777" w:rsidR="005A3DF2" w:rsidRPr="002315EA" w:rsidRDefault="005A3DF2" w:rsidP="00D57887">
            <w:pPr>
              <w:rPr>
                <w:rFonts w:ascii="Arial" w:hAnsi="Arial" w:cs="Arial"/>
                <w:color w:val="000000" w:themeColor="text1"/>
                <w:sz w:val="20"/>
                <w:szCs w:val="20"/>
              </w:rPr>
            </w:pPr>
          </w:p>
        </w:tc>
        <w:tc>
          <w:tcPr>
            <w:tcW w:w="2977" w:type="dxa"/>
            <w:shd w:val="clear" w:color="auto" w:fill="FFFFFF" w:themeFill="background1"/>
          </w:tcPr>
          <w:p w14:paraId="5CAE71A1" w14:textId="77777777" w:rsidR="005A3DF2" w:rsidRPr="00450994" w:rsidRDefault="005A3DF2" w:rsidP="00D57887">
            <w:pPr>
              <w:rPr>
                <w:rFonts w:ascii="Arial" w:hAnsi="Arial" w:cs="Arial"/>
                <w:color w:val="000000" w:themeColor="text1"/>
                <w:sz w:val="22"/>
                <w:szCs w:val="22"/>
              </w:rPr>
            </w:pPr>
          </w:p>
        </w:tc>
        <w:tc>
          <w:tcPr>
            <w:tcW w:w="1276" w:type="dxa"/>
          </w:tcPr>
          <w:p w14:paraId="2B4A241A" w14:textId="77777777" w:rsidR="005A3DF2" w:rsidRPr="00450994" w:rsidRDefault="005A3DF2" w:rsidP="00D57887">
            <w:pPr>
              <w:rPr>
                <w:rFonts w:ascii="Arial" w:hAnsi="Arial" w:cs="Arial"/>
                <w:color w:val="000000" w:themeColor="text1"/>
                <w:sz w:val="22"/>
                <w:szCs w:val="22"/>
              </w:rPr>
            </w:pPr>
          </w:p>
        </w:tc>
        <w:tc>
          <w:tcPr>
            <w:tcW w:w="1134" w:type="dxa"/>
          </w:tcPr>
          <w:p w14:paraId="5657C186" w14:textId="77777777" w:rsidR="005A3DF2" w:rsidRPr="00450994" w:rsidRDefault="005A3DF2" w:rsidP="00D57887">
            <w:pPr>
              <w:rPr>
                <w:rFonts w:ascii="Arial" w:hAnsi="Arial" w:cs="Arial"/>
                <w:color w:val="000000" w:themeColor="text1"/>
                <w:sz w:val="22"/>
                <w:szCs w:val="22"/>
              </w:rPr>
            </w:pPr>
          </w:p>
        </w:tc>
        <w:tc>
          <w:tcPr>
            <w:tcW w:w="850" w:type="dxa"/>
          </w:tcPr>
          <w:p w14:paraId="7FA827D7" w14:textId="77777777" w:rsidR="005A3DF2" w:rsidRPr="00450994" w:rsidRDefault="005A3DF2" w:rsidP="00D57887">
            <w:pPr>
              <w:rPr>
                <w:rFonts w:ascii="Arial" w:hAnsi="Arial" w:cs="Arial"/>
                <w:color w:val="000000" w:themeColor="text1"/>
                <w:sz w:val="22"/>
                <w:szCs w:val="22"/>
              </w:rPr>
            </w:pPr>
          </w:p>
        </w:tc>
        <w:tc>
          <w:tcPr>
            <w:tcW w:w="5103" w:type="dxa"/>
            <w:gridSpan w:val="2"/>
          </w:tcPr>
          <w:p w14:paraId="710D4E1A" w14:textId="77777777" w:rsidR="005A3DF2" w:rsidRPr="00450994" w:rsidRDefault="005A3DF2" w:rsidP="00D57887">
            <w:pPr>
              <w:rPr>
                <w:rFonts w:ascii="Arial" w:hAnsi="Arial" w:cs="Arial"/>
                <w:color w:val="000000" w:themeColor="text1"/>
                <w:sz w:val="22"/>
                <w:szCs w:val="22"/>
              </w:rPr>
            </w:pPr>
          </w:p>
        </w:tc>
      </w:tr>
    </w:tbl>
    <w:p w14:paraId="129F1721" w14:textId="77777777" w:rsidR="00D10398" w:rsidRDefault="00D10398" w:rsidP="00D57887">
      <w:pPr>
        <w:rPr>
          <w:rFonts w:ascii="Arial" w:hAnsi="Arial" w:cs="Arial"/>
          <w:sz w:val="22"/>
          <w:szCs w:val="22"/>
        </w:rPr>
      </w:pPr>
    </w:p>
    <w:p w14:paraId="1C053813" w14:textId="77777777" w:rsidR="005106D3" w:rsidRDefault="005106D3" w:rsidP="00905B47">
      <w:pPr>
        <w:jc w:val="center"/>
        <w:rPr>
          <w:b/>
        </w:rPr>
      </w:pPr>
    </w:p>
    <w:p w14:paraId="12F57476" w14:textId="77777777" w:rsidR="0025221C" w:rsidRDefault="0025221C" w:rsidP="00905B47">
      <w:pPr>
        <w:jc w:val="center"/>
        <w:rPr>
          <w:b/>
        </w:rPr>
      </w:pPr>
    </w:p>
    <w:p w14:paraId="209DC684" w14:textId="77777777" w:rsidR="0025221C" w:rsidRDefault="0025221C" w:rsidP="00905B47">
      <w:pPr>
        <w:jc w:val="center"/>
        <w:rPr>
          <w:b/>
        </w:rPr>
      </w:pPr>
    </w:p>
    <w:p w14:paraId="1DFD3BCD" w14:textId="47250EB1" w:rsidR="0025221C" w:rsidRDefault="0025221C" w:rsidP="00905B47">
      <w:pPr>
        <w:jc w:val="center"/>
        <w:rPr>
          <w:b/>
        </w:rPr>
      </w:pPr>
    </w:p>
    <w:p w14:paraId="73B1838D" w14:textId="7C109D99" w:rsidR="00670911" w:rsidRDefault="00670911" w:rsidP="00905B47">
      <w:pPr>
        <w:jc w:val="center"/>
        <w:rPr>
          <w:b/>
        </w:rPr>
      </w:pPr>
    </w:p>
    <w:p w14:paraId="247AEDA5" w14:textId="1AFB9E8C" w:rsidR="00670911" w:rsidRDefault="00670911" w:rsidP="00905B47">
      <w:pPr>
        <w:jc w:val="center"/>
        <w:rPr>
          <w:b/>
        </w:rPr>
      </w:pPr>
    </w:p>
    <w:p w14:paraId="41FE1EE6" w14:textId="4CF446AE" w:rsidR="00670911" w:rsidRDefault="00670911" w:rsidP="00905B47">
      <w:pPr>
        <w:jc w:val="center"/>
        <w:rPr>
          <w:b/>
        </w:rPr>
      </w:pPr>
    </w:p>
    <w:p w14:paraId="524854FB" w14:textId="3BF0FDDF" w:rsidR="00670911" w:rsidRDefault="00670911" w:rsidP="00905B47">
      <w:pPr>
        <w:jc w:val="center"/>
        <w:rPr>
          <w:b/>
        </w:rPr>
      </w:pPr>
    </w:p>
    <w:p w14:paraId="274821F0" w14:textId="154ACA6F" w:rsidR="00670911" w:rsidRDefault="00670911" w:rsidP="00905B47">
      <w:pPr>
        <w:jc w:val="center"/>
        <w:rPr>
          <w:b/>
        </w:rPr>
      </w:pPr>
    </w:p>
    <w:p w14:paraId="7144BA6B" w14:textId="74B0A09D" w:rsidR="00670911" w:rsidRDefault="00670911" w:rsidP="00905B47">
      <w:pPr>
        <w:jc w:val="center"/>
        <w:rPr>
          <w:b/>
        </w:rPr>
      </w:pPr>
    </w:p>
    <w:p w14:paraId="0F44F0AB" w14:textId="16EBEBE3" w:rsidR="005106D3" w:rsidRDefault="005106D3" w:rsidP="002464F7">
      <w:pPr>
        <w:jc w:val="center"/>
        <w:rPr>
          <w:b/>
        </w:rPr>
      </w:pPr>
      <w:r>
        <w:rPr>
          <w:b/>
        </w:rPr>
        <w:t>Risk Assessments and Communal Space</w:t>
      </w:r>
    </w:p>
    <w:p w14:paraId="62D199B3" w14:textId="7A0BAC11" w:rsidR="005106D3" w:rsidRDefault="005106D3" w:rsidP="00905B47">
      <w:pPr>
        <w:jc w:val="center"/>
        <w:rPr>
          <w:b/>
        </w:rPr>
      </w:pPr>
    </w:p>
    <w:p w14:paraId="242A314E" w14:textId="77777777" w:rsidR="00670911" w:rsidRDefault="00670911" w:rsidP="00670911">
      <w:pPr>
        <w:rPr>
          <w:rFonts w:ascii="Arial" w:hAnsi="Arial" w:cs="Arial"/>
          <w:sz w:val="22"/>
          <w:szCs w:val="22"/>
        </w:rPr>
      </w:pPr>
    </w:p>
    <w:p w14:paraId="01B24007" w14:textId="77777777" w:rsidR="00670911" w:rsidRDefault="00670911" w:rsidP="00670911">
      <w:pPr>
        <w:pStyle w:val="ListParagraph"/>
        <w:numPr>
          <w:ilvl w:val="0"/>
          <w:numId w:val="6"/>
        </w:numPr>
        <w:spacing w:after="200" w:line="276" w:lineRule="auto"/>
        <w:rPr>
          <w:rFonts w:ascii="Arial" w:hAnsi="Arial" w:cs="Arial"/>
          <w:sz w:val="22"/>
          <w:szCs w:val="22"/>
        </w:rPr>
      </w:pPr>
      <w:r w:rsidRPr="00D45EF0">
        <w:rPr>
          <w:rFonts w:ascii="Arial" w:hAnsi="Arial" w:cs="Arial"/>
          <w:sz w:val="22"/>
          <w:szCs w:val="22"/>
        </w:rPr>
        <w:t xml:space="preserve">Use of communal areas for events and activities must be booked via Timetable Unit and can only be confirmed on receipt of an acceptable risk assessment compiled for the specific event taking place. </w:t>
      </w:r>
      <w:r>
        <w:rPr>
          <w:rFonts w:ascii="Arial" w:hAnsi="Arial" w:cs="Arial"/>
          <w:sz w:val="22"/>
          <w:szCs w:val="22"/>
        </w:rPr>
        <w:t>General</w:t>
      </w:r>
      <w:r w:rsidRPr="00D45EF0">
        <w:rPr>
          <w:rFonts w:ascii="Arial" w:hAnsi="Arial" w:cs="Arial"/>
          <w:sz w:val="22"/>
          <w:szCs w:val="22"/>
        </w:rPr>
        <w:t xml:space="preserve"> risk assessments</w:t>
      </w:r>
      <w:r>
        <w:rPr>
          <w:rFonts w:ascii="Arial" w:hAnsi="Arial" w:cs="Arial"/>
          <w:sz w:val="22"/>
          <w:szCs w:val="22"/>
        </w:rPr>
        <w:t xml:space="preserve"> will not</w:t>
      </w:r>
      <w:r w:rsidRPr="00D45EF0">
        <w:rPr>
          <w:rFonts w:ascii="Arial" w:hAnsi="Arial" w:cs="Arial"/>
          <w:sz w:val="22"/>
          <w:szCs w:val="22"/>
        </w:rPr>
        <w:t xml:space="preserve"> be accepted.</w:t>
      </w:r>
    </w:p>
    <w:p w14:paraId="2E4EF2FC" w14:textId="77777777" w:rsidR="00670911" w:rsidRPr="00D45EF0" w:rsidRDefault="00670911" w:rsidP="00670911">
      <w:pPr>
        <w:pStyle w:val="ListParagraph"/>
        <w:numPr>
          <w:ilvl w:val="0"/>
          <w:numId w:val="6"/>
        </w:numPr>
        <w:spacing w:after="200" w:line="276" w:lineRule="auto"/>
        <w:rPr>
          <w:rFonts w:ascii="Arial" w:hAnsi="Arial" w:cs="Arial"/>
          <w:sz w:val="22"/>
          <w:szCs w:val="22"/>
        </w:rPr>
      </w:pPr>
      <w:r>
        <w:rPr>
          <w:rFonts w:ascii="Arial" w:hAnsi="Arial" w:cs="Arial"/>
          <w:sz w:val="22"/>
          <w:szCs w:val="22"/>
        </w:rPr>
        <w:t>By submitting this risk assessment, the event organizer has agreed that the risk assessment terminology is suitable and sufficient for their event.</w:t>
      </w:r>
    </w:p>
    <w:p w14:paraId="25CC67FF" w14:textId="77777777" w:rsidR="00670911" w:rsidRPr="00D45EF0" w:rsidRDefault="00670911" w:rsidP="00670911">
      <w:pPr>
        <w:pStyle w:val="ListParagraph"/>
        <w:numPr>
          <w:ilvl w:val="0"/>
          <w:numId w:val="6"/>
        </w:numPr>
        <w:rPr>
          <w:rFonts w:ascii="Arial" w:hAnsi="Arial" w:cs="Arial"/>
          <w:sz w:val="22"/>
          <w:szCs w:val="22"/>
        </w:rPr>
      </w:pPr>
      <w:r w:rsidRPr="00D45EF0">
        <w:rPr>
          <w:rFonts w:ascii="Arial" w:hAnsi="Arial" w:cs="Arial"/>
          <w:sz w:val="22"/>
          <w:szCs w:val="22"/>
        </w:rPr>
        <w:t xml:space="preserve">Please return the communal risk assessment form by email to </w:t>
      </w:r>
      <w:hyperlink r:id="rId12" w:history="1">
        <w:r w:rsidRPr="00D45EF0">
          <w:rPr>
            <w:rFonts w:ascii="Arial" w:hAnsi="Arial" w:cs="Arial"/>
            <w:color w:val="0000FF"/>
            <w:sz w:val="22"/>
            <w:szCs w:val="22"/>
            <w:u w:val="single"/>
          </w:rPr>
          <w:t>timetabling@uel.ac.uk</w:t>
        </w:r>
      </w:hyperlink>
    </w:p>
    <w:p w14:paraId="2CD50622" w14:textId="035906DE" w:rsidR="00670911" w:rsidRDefault="00670911" w:rsidP="00670911">
      <w:pPr>
        <w:rPr>
          <w:b/>
        </w:rPr>
      </w:pPr>
    </w:p>
    <w:p w14:paraId="09693530" w14:textId="77777777" w:rsidR="00670911" w:rsidRPr="005D5CFD" w:rsidRDefault="00670911" w:rsidP="00905B47">
      <w:pPr>
        <w:jc w:val="center"/>
        <w:rPr>
          <w:b/>
          <w:sz w:val="22"/>
          <w:szCs w:val="22"/>
        </w:rPr>
      </w:pPr>
    </w:p>
    <w:p w14:paraId="1E02501B" w14:textId="77777777" w:rsidR="005106D3" w:rsidRPr="005D5CFD" w:rsidRDefault="005106D3" w:rsidP="00905B47">
      <w:pPr>
        <w:rPr>
          <w:sz w:val="22"/>
          <w:szCs w:val="22"/>
        </w:rPr>
      </w:pPr>
      <w:r w:rsidRPr="005D5CFD">
        <w:rPr>
          <w:sz w:val="22"/>
          <w:szCs w:val="22"/>
        </w:rPr>
        <w:t>All communal space at UEL, for example the Atrium, University Square, University House Foyer, etc. must be booked through the Timetable Unit before it may be used. Additionally, all events held in any of these areas require a full risk assessment to be undertaken by the organiser and approved by Facilities Services before the event can be booked.</w:t>
      </w:r>
    </w:p>
    <w:p w14:paraId="59C7DABF" w14:textId="77777777" w:rsidR="005106D3" w:rsidRPr="005D5CFD" w:rsidRDefault="005106D3" w:rsidP="00905B47">
      <w:pPr>
        <w:rPr>
          <w:sz w:val="22"/>
          <w:szCs w:val="22"/>
        </w:rPr>
      </w:pPr>
    </w:p>
    <w:p w14:paraId="631FC167" w14:textId="77777777" w:rsidR="005106D3" w:rsidRPr="005D5CFD" w:rsidRDefault="005106D3" w:rsidP="00905B47">
      <w:pPr>
        <w:rPr>
          <w:b/>
          <w:sz w:val="22"/>
          <w:szCs w:val="22"/>
        </w:rPr>
      </w:pPr>
      <w:r w:rsidRPr="005D5CFD">
        <w:rPr>
          <w:b/>
          <w:i/>
          <w:sz w:val="22"/>
          <w:szCs w:val="22"/>
        </w:rPr>
        <w:t>Why is this necessary?</w:t>
      </w:r>
    </w:p>
    <w:p w14:paraId="544B7B76" w14:textId="77777777" w:rsidR="005106D3" w:rsidRPr="005D5CFD" w:rsidRDefault="005106D3" w:rsidP="00905B47">
      <w:pPr>
        <w:rPr>
          <w:sz w:val="22"/>
          <w:szCs w:val="22"/>
        </w:rPr>
      </w:pPr>
      <w:r w:rsidRPr="005D5CFD">
        <w:rPr>
          <w:sz w:val="22"/>
          <w:szCs w:val="22"/>
        </w:rPr>
        <w:t>Your health, safety and welfare at work are protected by law. It is therefore a legal requirement that all events be appropriately assessed with regard to the health and safety of both organisers and delegates and the best way of doing this is through the use of appropriately assessed risk assessments. The risk assessments can also aid service providers in determining your exact needs and taking steps to ensure your event is suitably catered for.</w:t>
      </w:r>
    </w:p>
    <w:p w14:paraId="6ECC3F0C" w14:textId="77777777" w:rsidR="005106D3" w:rsidRPr="005D5CFD" w:rsidRDefault="005106D3" w:rsidP="00905B47">
      <w:pPr>
        <w:rPr>
          <w:sz w:val="22"/>
          <w:szCs w:val="22"/>
        </w:rPr>
      </w:pPr>
    </w:p>
    <w:p w14:paraId="2C9B9FC1" w14:textId="77777777" w:rsidR="005106D3" w:rsidRPr="005D5CFD" w:rsidRDefault="005106D3" w:rsidP="00905B47">
      <w:pPr>
        <w:rPr>
          <w:b/>
          <w:sz w:val="22"/>
          <w:szCs w:val="22"/>
        </w:rPr>
      </w:pPr>
      <w:r w:rsidRPr="005D5CFD">
        <w:rPr>
          <w:b/>
          <w:i/>
          <w:sz w:val="22"/>
          <w:szCs w:val="22"/>
        </w:rPr>
        <w:t>Who is responsible for doing the risk assessment and how is it done?</w:t>
      </w:r>
    </w:p>
    <w:p w14:paraId="694C7445" w14:textId="77777777" w:rsidR="005106D3" w:rsidRPr="005D5CFD" w:rsidRDefault="005106D3" w:rsidP="00905B47">
      <w:pPr>
        <w:rPr>
          <w:sz w:val="22"/>
          <w:szCs w:val="22"/>
        </w:rPr>
      </w:pPr>
      <w:r w:rsidRPr="005D5CFD">
        <w:rPr>
          <w:sz w:val="22"/>
          <w:szCs w:val="22"/>
        </w:rPr>
        <w:t xml:space="preserve">It is the responsibility of the School or Service organising the event to undertake the risk assessment. An easy 5 step guide on risk assessments can be found on the HSE web site at </w:t>
      </w:r>
      <w:hyperlink r:id="rId13" w:history="1">
        <w:r w:rsidRPr="005D5CFD">
          <w:rPr>
            <w:rStyle w:val="Hyperlink"/>
            <w:sz w:val="22"/>
            <w:szCs w:val="22"/>
          </w:rPr>
          <w:t>http://www.hse.gov.uk/risk/fivesteps.htm</w:t>
        </w:r>
      </w:hyperlink>
      <w:r w:rsidRPr="005D5CFD">
        <w:rPr>
          <w:sz w:val="22"/>
          <w:szCs w:val="22"/>
        </w:rPr>
        <w:t>. The 5 steps are:</w:t>
      </w:r>
    </w:p>
    <w:p w14:paraId="35156E02" w14:textId="77777777" w:rsidR="005106D3" w:rsidRPr="005D5CFD" w:rsidRDefault="005106D3" w:rsidP="00905B47">
      <w:pPr>
        <w:numPr>
          <w:ilvl w:val="0"/>
          <w:numId w:val="7"/>
        </w:numPr>
        <w:rPr>
          <w:sz w:val="22"/>
          <w:szCs w:val="22"/>
        </w:rPr>
      </w:pPr>
      <w:r w:rsidRPr="005D5CFD">
        <w:rPr>
          <w:sz w:val="22"/>
          <w:szCs w:val="22"/>
        </w:rPr>
        <w:t>Identify the hazards</w:t>
      </w:r>
    </w:p>
    <w:p w14:paraId="122A0EA2" w14:textId="77777777" w:rsidR="005106D3" w:rsidRPr="005D5CFD" w:rsidRDefault="005106D3" w:rsidP="00905B47">
      <w:pPr>
        <w:numPr>
          <w:ilvl w:val="0"/>
          <w:numId w:val="7"/>
        </w:numPr>
        <w:rPr>
          <w:sz w:val="22"/>
          <w:szCs w:val="22"/>
        </w:rPr>
      </w:pPr>
      <w:r w:rsidRPr="005D5CFD">
        <w:rPr>
          <w:sz w:val="22"/>
          <w:szCs w:val="22"/>
        </w:rPr>
        <w:t>Decide who could be harmed and how</w:t>
      </w:r>
    </w:p>
    <w:p w14:paraId="72801066" w14:textId="77777777" w:rsidR="005106D3" w:rsidRPr="005D5CFD" w:rsidRDefault="005106D3" w:rsidP="00905B47">
      <w:pPr>
        <w:numPr>
          <w:ilvl w:val="0"/>
          <w:numId w:val="7"/>
        </w:numPr>
        <w:rPr>
          <w:sz w:val="22"/>
          <w:szCs w:val="22"/>
        </w:rPr>
      </w:pPr>
      <w:r w:rsidRPr="005D5CFD">
        <w:rPr>
          <w:sz w:val="22"/>
          <w:szCs w:val="22"/>
        </w:rPr>
        <w:t>Evaluate the risks and decide on precautions to be taken</w:t>
      </w:r>
    </w:p>
    <w:p w14:paraId="3602180F" w14:textId="77777777" w:rsidR="005106D3" w:rsidRPr="005D5CFD" w:rsidRDefault="005106D3" w:rsidP="00905B47">
      <w:pPr>
        <w:numPr>
          <w:ilvl w:val="0"/>
          <w:numId w:val="7"/>
        </w:numPr>
        <w:rPr>
          <w:sz w:val="22"/>
          <w:szCs w:val="22"/>
        </w:rPr>
      </w:pPr>
      <w:r w:rsidRPr="005D5CFD">
        <w:rPr>
          <w:sz w:val="22"/>
          <w:szCs w:val="22"/>
        </w:rPr>
        <w:t>Record your findings and implement them</w:t>
      </w:r>
    </w:p>
    <w:p w14:paraId="0961CCCC" w14:textId="77777777" w:rsidR="005106D3" w:rsidRPr="005D5CFD" w:rsidRDefault="005106D3" w:rsidP="00905B47">
      <w:pPr>
        <w:numPr>
          <w:ilvl w:val="0"/>
          <w:numId w:val="7"/>
        </w:numPr>
        <w:rPr>
          <w:sz w:val="22"/>
          <w:szCs w:val="22"/>
        </w:rPr>
      </w:pPr>
      <w:r w:rsidRPr="005D5CFD">
        <w:rPr>
          <w:sz w:val="22"/>
          <w:szCs w:val="22"/>
        </w:rPr>
        <w:t>Review the assessment and update if necessary</w:t>
      </w:r>
    </w:p>
    <w:p w14:paraId="07FA5D51" w14:textId="77777777" w:rsidR="005106D3" w:rsidRPr="005D5CFD" w:rsidRDefault="005106D3" w:rsidP="00905B47">
      <w:pPr>
        <w:rPr>
          <w:sz w:val="22"/>
          <w:szCs w:val="22"/>
        </w:rPr>
      </w:pPr>
    </w:p>
    <w:p w14:paraId="2ADAB08A" w14:textId="77777777" w:rsidR="005106D3" w:rsidRPr="005D5CFD" w:rsidRDefault="005106D3" w:rsidP="00905B47">
      <w:pPr>
        <w:rPr>
          <w:b/>
          <w:sz w:val="22"/>
          <w:szCs w:val="22"/>
        </w:rPr>
      </w:pPr>
      <w:r w:rsidRPr="005D5CFD">
        <w:rPr>
          <w:b/>
          <w:i/>
          <w:sz w:val="22"/>
          <w:szCs w:val="22"/>
        </w:rPr>
        <w:t>Is any more information about risk assessments available?</w:t>
      </w:r>
    </w:p>
    <w:p w14:paraId="22B355E2" w14:textId="77777777" w:rsidR="005106D3" w:rsidRPr="005D5CFD" w:rsidRDefault="005106D3" w:rsidP="00905B47">
      <w:pPr>
        <w:rPr>
          <w:sz w:val="22"/>
          <w:szCs w:val="22"/>
        </w:rPr>
      </w:pPr>
      <w:r w:rsidRPr="005D5CFD">
        <w:rPr>
          <w:sz w:val="22"/>
          <w:szCs w:val="22"/>
        </w:rPr>
        <w:t xml:space="preserve">A comprehensive guide to risk assessments and health and safety in general can be found in UEL’s Health &amp; Safety handbook at </w:t>
      </w:r>
      <w:hyperlink r:id="rId14" w:history="1">
        <w:r w:rsidRPr="005D5CFD">
          <w:rPr>
            <w:rStyle w:val="Hyperlink"/>
            <w:sz w:val="22"/>
            <w:szCs w:val="22"/>
          </w:rPr>
          <w:t>http://www.uel.ac.uk/hs/hs-handbook.htm</w:t>
        </w:r>
      </w:hyperlink>
      <w:r w:rsidRPr="005D5CFD">
        <w:rPr>
          <w:sz w:val="22"/>
          <w:szCs w:val="22"/>
        </w:rPr>
        <w:t xml:space="preserve"> and a comprehensive guide to risk assessment is available on the Health &amp; Safety Executive’s web site at </w:t>
      </w:r>
      <w:hyperlink r:id="rId15" w:history="1">
        <w:r w:rsidRPr="005D5CFD">
          <w:rPr>
            <w:rStyle w:val="Hyperlink"/>
            <w:sz w:val="22"/>
            <w:szCs w:val="22"/>
          </w:rPr>
          <w:t>http://www.hse.gov.uk/risk/casestudies/index.htm</w:t>
        </w:r>
      </w:hyperlink>
      <w:r w:rsidRPr="005D5CFD">
        <w:rPr>
          <w:sz w:val="22"/>
          <w:szCs w:val="22"/>
        </w:rPr>
        <w:t>. An example risk assessment is also included below.</w:t>
      </w:r>
    </w:p>
    <w:p w14:paraId="54F277F9" w14:textId="77777777" w:rsidR="005106D3" w:rsidRPr="005D5CFD" w:rsidRDefault="005106D3" w:rsidP="00905B47">
      <w:pPr>
        <w:rPr>
          <w:sz w:val="22"/>
          <w:szCs w:val="22"/>
        </w:rPr>
      </w:pPr>
    </w:p>
    <w:p w14:paraId="74F16020" w14:textId="77777777" w:rsidR="005106D3" w:rsidRPr="005D5CFD" w:rsidRDefault="005106D3" w:rsidP="00905B47">
      <w:pPr>
        <w:rPr>
          <w:b/>
          <w:sz w:val="22"/>
          <w:szCs w:val="22"/>
        </w:rPr>
      </w:pPr>
      <w:r w:rsidRPr="005D5CFD">
        <w:rPr>
          <w:b/>
          <w:i/>
          <w:sz w:val="22"/>
          <w:szCs w:val="22"/>
        </w:rPr>
        <w:t>How must the risk assessment be submitted?</w:t>
      </w:r>
    </w:p>
    <w:p w14:paraId="6B018F34" w14:textId="77777777" w:rsidR="00F34AEF" w:rsidRPr="005D5CFD" w:rsidRDefault="005106D3" w:rsidP="00D435E1">
      <w:pPr>
        <w:rPr>
          <w:sz w:val="22"/>
          <w:szCs w:val="22"/>
        </w:rPr>
      </w:pPr>
      <w:r w:rsidRPr="005D5CFD">
        <w:rPr>
          <w:sz w:val="22"/>
          <w:szCs w:val="22"/>
        </w:rPr>
        <w:lastRenderedPageBreak/>
        <w:t xml:space="preserve">The risk assessment needs to be in the standard risk assessment format. A blank risk assessment form is included below and an alternative form is available on the Health &amp; Safety Unit’s web site at </w:t>
      </w:r>
      <w:hyperlink r:id="rId16" w:history="1">
        <w:r w:rsidR="00F34AEF" w:rsidRPr="005D5CFD">
          <w:rPr>
            <w:rStyle w:val="Hyperlink"/>
            <w:sz w:val="22"/>
            <w:szCs w:val="22"/>
          </w:rPr>
          <w:t>https://www.uel.ac.uk/hrservices/hs/</w:t>
        </w:r>
      </w:hyperlink>
    </w:p>
    <w:sectPr w:rsidR="00F34AEF" w:rsidRPr="005D5CFD" w:rsidSect="00184587">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DEEA5" w14:textId="77777777" w:rsidR="00E90127" w:rsidRDefault="00E90127" w:rsidP="00BD38B2">
      <w:r>
        <w:separator/>
      </w:r>
    </w:p>
  </w:endnote>
  <w:endnote w:type="continuationSeparator" w:id="0">
    <w:p w14:paraId="7EF59C5F" w14:textId="77777777" w:rsidR="00E90127" w:rsidRDefault="00E90127" w:rsidP="00BD38B2">
      <w:r>
        <w:continuationSeparator/>
      </w:r>
    </w:p>
  </w:endnote>
  <w:endnote w:type="continuationNotice" w:id="1">
    <w:p w14:paraId="640A1C78" w14:textId="77777777" w:rsidR="00E90127" w:rsidRDefault="00E90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AEF4" w14:textId="225A647C" w:rsidR="00D950E2" w:rsidRPr="00905B47" w:rsidRDefault="00D950E2" w:rsidP="00B8122E">
    <w:pPr>
      <w:pStyle w:val="Footer"/>
      <w:jc w:val="right"/>
      <w:rPr>
        <w:sz w:val="18"/>
        <w:szCs w:val="18"/>
      </w:rPr>
    </w:pPr>
    <w:r>
      <w:rPr>
        <w:sz w:val="18"/>
        <w:szCs w:val="18"/>
      </w:rPr>
      <w:t>Students’ Union 21/08/2019</w:t>
    </w:r>
  </w:p>
  <w:p w14:paraId="2C39B8C2" w14:textId="77777777" w:rsidR="00D950E2" w:rsidRDefault="00D950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880CD" w14:textId="77777777" w:rsidR="00E90127" w:rsidRDefault="00E90127" w:rsidP="00BD38B2">
      <w:r>
        <w:separator/>
      </w:r>
    </w:p>
  </w:footnote>
  <w:footnote w:type="continuationSeparator" w:id="0">
    <w:p w14:paraId="41DE6FA3" w14:textId="77777777" w:rsidR="00E90127" w:rsidRDefault="00E90127" w:rsidP="00BD38B2">
      <w:r>
        <w:continuationSeparator/>
      </w:r>
    </w:p>
  </w:footnote>
  <w:footnote w:type="continuationNotice" w:id="1">
    <w:p w14:paraId="3F0130AD" w14:textId="77777777" w:rsidR="00E90127" w:rsidRDefault="00E901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A9A"/>
    <w:multiLevelType w:val="hybridMultilevel"/>
    <w:tmpl w:val="316C5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E24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96279"/>
    <w:multiLevelType w:val="hybridMultilevel"/>
    <w:tmpl w:val="F0E66EFE"/>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64BDC"/>
    <w:multiLevelType w:val="hybridMultilevel"/>
    <w:tmpl w:val="C834F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79653B"/>
    <w:multiLevelType w:val="hybridMultilevel"/>
    <w:tmpl w:val="CB089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A76469"/>
    <w:multiLevelType w:val="hybridMultilevel"/>
    <w:tmpl w:val="CBDC4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6A61ED"/>
    <w:multiLevelType w:val="hybridMultilevel"/>
    <w:tmpl w:val="04C8C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6560FD"/>
    <w:multiLevelType w:val="hybridMultilevel"/>
    <w:tmpl w:val="249867BC"/>
    <w:lvl w:ilvl="0" w:tplc="8536CC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52E4D"/>
    <w:multiLevelType w:val="hybridMultilevel"/>
    <w:tmpl w:val="DD049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7542B9"/>
    <w:multiLevelType w:val="hybridMultilevel"/>
    <w:tmpl w:val="492C6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3B2F55"/>
    <w:multiLevelType w:val="hybridMultilevel"/>
    <w:tmpl w:val="35D22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12368F"/>
    <w:multiLevelType w:val="hybridMultilevel"/>
    <w:tmpl w:val="7ECA8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382966"/>
    <w:multiLevelType w:val="hybridMultilevel"/>
    <w:tmpl w:val="BAF8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8D4036"/>
    <w:multiLevelType w:val="hybridMultilevel"/>
    <w:tmpl w:val="4058D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9F764D"/>
    <w:multiLevelType w:val="hybridMultilevel"/>
    <w:tmpl w:val="9664E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4D6DEF"/>
    <w:multiLevelType w:val="hybridMultilevel"/>
    <w:tmpl w:val="696A7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AA7BE3"/>
    <w:multiLevelType w:val="hybridMultilevel"/>
    <w:tmpl w:val="7332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71412"/>
    <w:multiLevelType w:val="hybridMultilevel"/>
    <w:tmpl w:val="40C89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EE224E"/>
    <w:multiLevelType w:val="hybridMultilevel"/>
    <w:tmpl w:val="87D8F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7B3C87"/>
    <w:multiLevelType w:val="hybridMultilevel"/>
    <w:tmpl w:val="8D101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9B0943"/>
    <w:multiLevelType w:val="hybridMultilevel"/>
    <w:tmpl w:val="0F102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F30F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872E2E"/>
    <w:multiLevelType w:val="hybridMultilevel"/>
    <w:tmpl w:val="30826C8C"/>
    <w:lvl w:ilvl="0" w:tplc="1F1CBD0C">
      <w:start w:val="14"/>
      <w:numFmt w:val="bullet"/>
      <w:lvlText w:val="-"/>
      <w:lvlJc w:val="left"/>
      <w:pPr>
        <w:ind w:left="720" w:hanging="360"/>
      </w:pPr>
      <w:rPr>
        <w:rFonts w:ascii="Lucida Sans" w:eastAsia="Times New Roman" w:hAnsi="Lucida Sans" w:cs="Lucida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8A23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FD2748"/>
    <w:multiLevelType w:val="hybridMultilevel"/>
    <w:tmpl w:val="7A3CE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9A151A"/>
    <w:multiLevelType w:val="hybridMultilevel"/>
    <w:tmpl w:val="D916A2BE"/>
    <w:lvl w:ilvl="0" w:tplc="0809000F">
      <w:start w:val="1"/>
      <w:numFmt w:val="decimal"/>
      <w:lvlText w:val="%1."/>
      <w:lvlJc w:val="left"/>
      <w:pPr>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B903A7"/>
    <w:multiLevelType w:val="hybridMultilevel"/>
    <w:tmpl w:val="A0FA0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3D7EB6"/>
    <w:multiLevelType w:val="hybridMultilevel"/>
    <w:tmpl w:val="CBDC2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973F54"/>
    <w:multiLevelType w:val="hybridMultilevel"/>
    <w:tmpl w:val="95DEF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452003"/>
    <w:multiLevelType w:val="hybridMultilevel"/>
    <w:tmpl w:val="BB3A3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23"/>
  </w:num>
  <w:num w:numId="4">
    <w:abstractNumId w:val="21"/>
  </w:num>
  <w:num w:numId="5">
    <w:abstractNumId w:val="25"/>
  </w:num>
  <w:num w:numId="6">
    <w:abstractNumId w:val="16"/>
  </w:num>
  <w:num w:numId="7">
    <w:abstractNumId w:val="14"/>
  </w:num>
  <w:num w:numId="8">
    <w:abstractNumId w:val="0"/>
  </w:num>
  <w:num w:numId="9">
    <w:abstractNumId w:val="18"/>
  </w:num>
  <w:num w:numId="10">
    <w:abstractNumId w:val="7"/>
  </w:num>
  <w:num w:numId="11">
    <w:abstractNumId w:val="3"/>
  </w:num>
  <w:num w:numId="12">
    <w:abstractNumId w:val="19"/>
  </w:num>
  <w:num w:numId="13">
    <w:abstractNumId w:val="29"/>
  </w:num>
  <w:num w:numId="14">
    <w:abstractNumId w:val="10"/>
  </w:num>
  <w:num w:numId="15">
    <w:abstractNumId w:val="20"/>
  </w:num>
  <w:num w:numId="16">
    <w:abstractNumId w:val="24"/>
  </w:num>
  <w:num w:numId="17">
    <w:abstractNumId w:val="26"/>
  </w:num>
  <w:num w:numId="18">
    <w:abstractNumId w:val="9"/>
  </w:num>
  <w:num w:numId="19">
    <w:abstractNumId w:val="13"/>
  </w:num>
  <w:num w:numId="20">
    <w:abstractNumId w:val="12"/>
  </w:num>
  <w:num w:numId="21">
    <w:abstractNumId w:val="11"/>
  </w:num>
  <w:num w:numId="22">
    <w:abstractNumId w:val="28"/>
  </w:num>
  <w:num w:numId="23">
    <w:abstractNumId w:val="2"/>
  </w:num>
  <w:num w:numId="24">
    <w:abstractNumId w:val="17"/>
  </w:num>
  <w:num w:numId="25">
    <w:abstractNumId w:val="6"/>
  </w:num>
  <w:num w:numId="26">
    <w:abstractNumId w:val="5"/>
  </w:num>
  <w:num w:numId="27">
    <w:abstractNumId w:val="4"/>
  </w:num>
  <w:num w:numId="28">
    <w:abstractNumId w:val="27"/>
  </w:num>
  <w:num w:numId="29">
    <w:abstractNumId w:val="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87"/>
    <w:rsid w:val="00007627"/>
    <w:rsid w:val="00007FF8"/>
    <w:rsid w:val="00014BBA"/>
    <w:rsid w:val="00025A2D"/>
    <w:rsid w:val="00026000"/>
    <w:rsid w:val="000328F7"/>
    <w:rsid w:val="0003321D"/>
    <w:rsid w:val="00035414"/>
    <w:rsid w:val="00036748"/>
    <w:rsid w:val="000378D8"/>
    <w:rsid w:val="00044280"/>
    <w:rsid w:val="0005009D"/>
    <w:rsid w:val="00053307"/>
    <w:rsid w:val="00067907"/>
    <w:rsid w:val="0007312B"/>
    <w:rsid w:val="0007513C"/>
    <w:rsid w:val="00086B5A"/>
    <w:rsid w:val="000944A0"/>
    <w:rsid w:val="000958A4"/>
    <w:rsid w:val="000A08EC"/>
    <w:rsid w:val="000A40B3"/>
    <w:rsid w:val="000B5F81"/>
    <w:rsid w:val="000C442F"/>
    <w:rsid w:val="000C50FE"/>
    <w:rsid w:val="000D02F1"/>
    <w:rsid w:val="000D1E72"/>
    <w:rsid w:val="000D2F0F"/>
    <w:rsid w:val="000D5E53"/>
    <w:rsid w:val="000E04A9"/>
    <w:rsid w:val="000E26B0"/>
    <w:rsid w:val="000E6C40"/>
    <w:rsid w:val="000F2B94"/>
    <w:rsid w:val="000F43A0"/>
    <w:rsid w:val="00102C76"/>
    <w:rsid w:val="00113BB6"/>
    <w:rsid w:val="0011657B"/>
    <w:rsid w:val="00130C4D"/>
    <w:rsid w:val="00151E4B"/>
    <w:rsid w:val="0015723E"/>
    <w:rsid w:val="00160287"/>
    <w:rsid w:val="0017338B"/>
    <w:rsid w:val="00174B05"/>
    <w:rsid w:val="00180B81"/>
    <w:rsid w:val="00184587"/>
    <w:rsid w:val="001A1F5F"/>
    <w:rsid w:val="001B202E"/>
    <w:rsid w:val="001B29C5"/>
    <w:rsid w:val="001E0BA0"/>
    <w:rsid w:val="001E1E97"/>
    <w:rsid w:val="001F2BC7"/>
    <w:rsid w:val="00203428"/>
    <w:rsid w:val="00207F32"/>
    <w:rsid w:val="0022544D"/>
    <w:rsid w:val="002315EA"/>
    <w:rsid w:val="00242639"/>
    <w:rsid w:val="0024280B"/>
    <w:rsid w:val="00244C1C"/>
    <w:rsid w:val="002464F7"/>
    <w:rsid w:val="0024715C"/>
    <w:rsid w:val="0025221C"/>
    <w:rsid w:val="00260B3C"/>
    <w:rsid w:val="002645CA"/>
    <w:rsid w:val="00267170"/>
    <w:rsid w:val="0027647D"/>
    <w:rsid w:val="00280AEF"/>
    <w:rsid w:val="002948A6"/>
    <w:rsid w:val="00297FA9"/>
    <w:rsid w:val="002A241C"/>
    <w:rsid w:val="002A3853"/>
    <w:rsid w:val="002A3C38"/>
    <w:rsid w:val="002D0EB9"/>
    <w:rsid w:val="002F20E8"/>
    <w:rsid w:val="00302956"/>
    <w:rsid w:val="003121DA"/>
    <w:rsid w:val="003129D1"/>
    <w:rsid w:val="00313F96"/>
    <w:rsid w:val="00321AC7"/>
    <w:rsid w:val="00324BEA"/>
    <w:rsid w:val="00326B1E"/>
    <w:rsid w:val="00327437"/>
    <w:rsid w:val="00344261"/>
    <w:rsid w:val="00345272"/>
    <w:rsid w:val="0034556A"/>
    <w:rsid w:val="003624DE"/>
    <w:rsid w:val="0037497B"/>
    <w:rsid w:val="0037564E"/>
    <w:rsid w:val="00375AA5"/>
    <w:rsid w:val="00375ABF"/>
    <w:rsid w:val="00376BAB"/>
    <w:rsid w:val="00383A77"/>
    <w:rsid w:val="003905A2"/>
    <w:rsid w:val="003A6DE2"/>
    <w:rsid w:val="003B0D5E"/>
    <w:rsid w:val="003B4CB1"/>
    <w:rsid w:val="003C108D"/>
    <w:rsid w:val="003C5D23"/>
    <w:rsid w:val="003C729B"/>
    <w:rsid w:val="003D2679"/>
    <w:rsid w:val="003E3101"/>
    <w:rsid w:val="003E65D4"/>
    <w:rsid w:val="003E7E20"/>
    <w:rsid w:val="003F0D4A"/>
    <w:rsid w:val="003F5D2C"/>
    <w:rsid w:val="00410187"/>
    <w:rsid w:val="00411B31"/>
    <w:rsid w:val="0043188B"/>
    <w:rsid w:val="0043491A"/>
    <w:rsid w:val="00437BBC"/>
    <w:rsid w:val="00443469"/>
    <w:rsid w:val="00450648"/>
    <w:rsid w:val="00450994"/>
    <w:rsid w:val="004529E7"/>
    <w:rsid w:val="004621F2"/>
    <w:rsid w:val="00466E7C"/>
    <w:rsid w:val="004765A6"/>
    <w:rsid w:val="004A46BB"/>
    <w:rsid w:val="004B4AAD"/>
    <w:rsid w:val="004B5BC0"/>
    <w:rsid w:val="004B78B4"/>
    <w:rsid w:val="004C582D"/>
    <w:rsid w:val="004D3629"/>
    <w:rsid w:val="004F304B"/>
    <w:rsid w:val="00501694"/>
    <w:rsid w:val="005072F5"/>
    <w:rsid w:val="005106D3"/>
    <w:rsid w:val="00525DC7"/>
    <w:rsid w:val="00527F25"/>
    <w:rsid w:val="00541EBB"/>
    <w:rsid w:val="00544CC6"/>
    <w:rsid w:val="00554178"/>
    <w:rsid w:val="005556F1"/>
    <w:rsid w:val="005717BA"/>
    <w:rsid w:val="0057538C"/>
    <w:rsid w:val="005770AD"/>
    <w:rsid w:val="005826C4"/>
    <w:rsid w:val="005838E7"/>
    <w:rsid w:val="00584C83"/>
    <w:rsid w:val="005934DB"/>
    <w:rsid w:val="00593519"/>
    <w:rsid w:val="005A2ED9"/>
    <w:rsid w:val="005A3725"/>
    <w:rsid w:val="005A3DF2"/>
    <w:rsid w:val="005B1978"/>
    <w:rsid w:val="005B304A"/>
    <w:rsid w:val="005C2BD6"/>
    <w:rsid w:val="005C7415"/>
    <w:rsid w:val="005D5CFD"/>
    <w:rsid w:val="005D6C34"/>
    <w:rsid w:val="005E049D"/>
    <w:rsid w:val="005E56EF"/>
    <w:rsid w:val="005F2325"/>
    <w:rsid w:val="00615EAD"/>
    <w:rsid w:val="00627ED8"/>
    <w:rsid w:val="0063723B"/>
    <w:rsid w:val="00642A7F"/>
    <w:rsid w:val="00644B68"/>
    <w:rsid w:val="006510DC"/>
    <w:rsid w:val="00652270"/>
    <w:rsid w:val="0065350B"/>
    <w:rsid w:val="006566A9"/>
    <w:rsid w:val="00656AA2"/>
    <w:rsid w:val="00667B9D"/>
    <w:rsid w:val="00670911"/>
    <w:rsid w:val="00683F31"/>
    <w:rsid w:val="00693E42"/>
    <w:rsid w:val="0069720B"/>
    <w:rsid w:val="006A393B"/>
    <w:rsid w:val="006B1279"/>
    <w:rsid w:val="006B3CBF"/>
    <w:rsid w:val="006C445A"/>
    <w:rsid w:val="006C5781"/>
    <w:rsid w:val="006C6C1B"/>
    <w:rsid w:val="006D7B4A"/>
    <w:rsid w:val="006F0A23"/>
    <w:rsid w:val="006F7553"/>
    <w:rsid w:val="007068C0"/>
    <w:rsid w:val="0070739B"/>
    <w:rsid w:val="007078AB"/>
    <w:rsid w:val="0071522C"/>
    <w:rsid w:val="007318E9"/>
    <w:rsid w:val="00733229"/>
    <w:rsid w:val="00733C6D"/>
    <w:rsid w:val="00742945"/>
    <w:rsid w:val="007430D1"/>
    <w:rsid w:val="007628E1"/>
    <w:rsid w:val="00763E44"/>
    <w:rsid w:val="00772A27"/>
    <w:rsid w:val="00773FDB"/>
    <w:rsid w:val="007803E9"/>
    <w:rsid w:val="00781A86"/>
    <w:rsid w:val="007865F3"/>
    <w:rsid w:val="00794590"/>
    <w:rsid w:val="007B3D6B"/>
    <w:rsid w:val="007C7BDF"/>
    <w:rsid w:val="007D16D0"/>
    <w:rsid w:val="007D1DC1"/>
    <w:rsid w:val="007D7A6E"/>
    <w:rsid w:val="007E0198"/>
    <w:rsid w:val="007E47EE"/>
    <w:rsid w:val="007F2EDB"/>
    <w:rsid w:val="0080577F"/>
    <w:rsid w:val="008163C9"/>
    <w:rsid w:val="00816DDC"/>
    <w:rsid w:val="008204F2"/>
    <w:rsid w:val="008310C3"/>
    <w:rsid w:val="00836BE0"/>
    <w:rsid w:val="008422BE"/>
    <w:rsid w:val="00842D13"/>
    <w:rsid w:val="00855A87"/>
    <w:rsid w:val="00860FDD"/>
    <w:rsid w:val="00861A4B"/>
    <w:rsid w:val="00865FC6"/>
    <w:rsid w:val="00871208"/>
    <w:rsid w:val="00874E1E"/>
    <w:rsid w:val="00883A1F"/>
    <w:rsid w:val="00895986"/>
    <w:rsid w:val="008A5237"/>
    <w:rsid w:val="008A74E0"/>
    <w:rsid w:val="008B6FBB"/>
    <w:rsid w:val="008C32F9"/>
    <w:rsid w:val="008D19CB"/>
    <w:rsid w:val="008E0288"/>
    <w:rsid w:val="008F5AB5"/>
    <w:rsid w:val="00900740"/>
    <w:rsid w:val="009009CA"/>
    <w:rsid w:val="0090255B"/>
    <w:rsid w:val="00905B47"/>
    <w:rsid w:val="00906B31"/>
    <w:rsid w:val="009123E5"/>
    <w:rsid w:val="0091728A"/>
    <w:rsid w:val="0092470B"/>
    <w:rsid w:val="00931FB1"/>
    <w:rsid w:val="009405AB"/>
    <w:rsid w:val="00943D73"/>
    <w:rsid w:val="00946A44"/>
    <w:rsid w:val="009524F3"/>
    <w:rsid w:val="00955AF5"/>
    <w:rsid w:val="00984802"/>
    <w:rsid w:val="009911FB"/>
    <w:rsid w:val="009A1BDF"/>
    <w:rsid w:val="009A3D47"/>
    <w:rsid w:val="009A3F04"/>
    <w:rsid w:val="009A516F"/>
    <w:rsid w:val="009B574E"/>
    <w:rsid w:val="009D05AD"/>
    <w:rsid w:val="009D15AD"/>
    <w:rsid w:val="009F2FFD"/>
    <w:rsid w:val="00A03439"/>
    <w:rsid w:val="00A242FF"/>
    <w:rsid w:val="00A3166D"/>
    <w:rsid w:val="00A32B43"/>
    <w:rsid w:val="00A555F9"/>
    <w:rsid w:val="00A57454"/>
    <w:rsid w:val="00A65165"/>
    <w:rsid w:val="00A67F97"/>
    <w:rsid w:val="00A81301"/>
    <w:rsid w:val="00A8225A"/>
    <w:rsid w:val="00A84B5C"/>
    <w:rsid w:val="00AA7775"/>
    <w:rsid w:val="00AB0259"/>
    <w:rsid w:val="00AB291A"/>
    <w:rsid w:val="00AC0242"/>
    <w:rsid w:val="00AD0285"/>
    <w:rsid w:val="00AD6662"/>
    <w:rsid w:val="00AE35DF"/>
    <w:rsid w:val="00AE65F4"/>
    <w:rsid w:val="00AE683B"/>
    <w:rsid w:val="00AE756F"/>
    <w:rsid w:val="00AF4DD9"/>
    <w:rsid w:val="00AF72A7"/>
    <w:rsid w:val="00B05BE9"/>
    <w:rsid w:val="00B10C4C"/>
    <w:rsid w:val="00B21551"/>
    <w:rsid w:val="00B22D62"/>
    <w:rsid w:val="00B24BA6"/>
    <w:rsid w:val="00B3232B"/>
    <w:rsid w:val="00B326AA"/>
    <w:rsid w:val="00B3688C"/>
    <w:rsid w:val="00B40BF5"/>
    <w:rsid w:val="00B556F3"/>
    <w:rsid w:val="00B55A2D"/>
    <w:rsid w:val="00B57487"/>
    <w:rsid w:val="00B704F9"/>
    <w:rsid w:val="00B70EA5"/>
    <w:rsid w:val="00B7518E"/>
    <w:rsid w:val="00B757C5"/>
    <w:rsid w:val="00B77EF3"/>
    <w:rsid w:val="00B8122E"/>
    <w:rsid w:val="00B93638"/>
    <w:rsid w:val="00B95EB9"/>
    <w:rsid w:val="00B97585"/>
    <w:rsid w:val="00BA1BDB"/>
    <w:rsid w:val="00BB0CEB"/>
    <w:rsid w:val="00BB160B"/>
    <w:rsid w:val="00BB2C9C"/>
    <w:rsid w:val="00BB571E"/>
    <w:rsid w:val="00BC36FF"/>
    <w:rsid w:val="00BD3023"/>
    <w:rsid w:val="00BD3718"/>
    <w:rsid w:val="00BD38B2"/>
    <w:rsid w:val="00BE142A"/>
    <w:rsid w:val="00BE681F"/>
    <w:rsid w:val="00BE70EE"/>
    <w:rsid w:val="00BF2769"/>
    <w:rsid w:val="00BF3145"/>
    <w:rsid w:val="00C22D42"/>
    <w:rsid w:val="00C357C7"/>
    <w:rsid w:val="00C402FE"/>
    <w:rsid w:val="00C50574"/>
    <w:rsid w:val="00C50FF3"/>
    <w:rsid w:val="00C70837"/>
    <w:rsid w:val="00C72785"/>
    <w:rsid w:val="00C8231B"/>
    <w:rsid w:val="00C95E03"/>
    <w:rsid w:val="00CA1BF2"/>
    <w:rsid w:val="00CB5C62"/>
    <w:rsid w:val="00CB6C66"/>
    <w:rsid w:val="00CC0F00"/>
    <w:rsid w:val="00CD75CA"/>
    <w:rsid w:val="00CE59DC"/>
    <w:rsid w:val="00CE5CC0"/>
    <w:rsid w:val="00CF0E4E"/>
    <w:rsid w:val="00CF66F0"/>
    <w:rsid w:val="00CF6E62"/>
    <w:rsid w:val="00D07336"/>
    <w:rsid w:val="00D10398"/>
    <w:rsid w:val="00D3072B"/>
    <w:rsid w:val="00D30A99"/>
    <w:rsid w:val="00D435E1"/>
    <w:rsid w:val="00D43FAE"/>
    <w:rsid w:val="00D45EF0"/>
    <w:rsid w:val="00D51F31"/>
    <w:rsid w:val="00D52676"/>
    <w:rsid w:val="00D57887"/>
    <w:rsid w:val="00D6199E"/>
    <w:rsid w:val="00D667A6"/>
    <w:rsid w:val="00D72F69"/>
    <w:rsid w:val="00D74B70"/>
    <w:rsid w:val="00D872B4"/>
    <w:rsid w:val="00D950E2"/>
    <w:rsid w:val="00D95B0F"/>
    <w:rsid w:val="00DC043C"/>
    <w:rsid w:val="00DC46C8"/>
    <w:rsid w:val="00DE193B"/>
    <w:rsid w:val="00DE35AF"/>
    <w:rsid w:val="00DE5CEB"/>
    <w:rsid w:val="00DE5F90"/>
    <w:rsid w:val="00DF5CC1"/>
    <w:rsid w:val="00E1262C"/>
    <w:rsid w:val="00E14481"/>
    <w:rsid w:val="00E14830"/>
    <w:rsid w:val="00E442CC"/>
    <w:rsid w:val="00E44FEF"/>
    <w:rsid w:val="00E504C5"/>
    <w:rsid w:val="00E51725"/>
    <w:rsid w:val="00E63B91"/>
    <w:rsid w:val="00E76D67"/>
    <w:rsid w:val="00E8264E"/>
    <w:rsid w:val="00E83B44"/>
    <w:rsid w:val="00E90127"/>
    <w:rsid w:val="00EA39FB"/>
    <w:rsid w:val="00EB744F"/>
    <w:rsid w:val="00ED0D15"/>
    <w:rsid w:val="00ED2B6F"/>
    <w:rsid w:val="00ED531B"/>
    <w:rsid w:val="00ED68CA"/>
    <w:rsid w:val="00EE3A0D"/>
    <w:rsid w:val="00EE4879"/>
    <w:rsid w:val="00EE58A0"/>
    <w:rsid w:val="00EF7BE0"/>
    <w:rsid w:val="00EF7F9F"/>
    <w:rsid w:val="00F17F86"/>
    <w:rsid w:val="00F21FC0"/>
    <w:rsid w:val="00F22B6E"/>
    <w:rsid w:val="00F24466"/>
    <w:rsid w:val="00F34AEF"/>
    <w:rsid w:val="00F45E73"/>
    <w:rsid w:val="00F55EAF"/>
    <w:rsid w:val="00F65DFA"/>
    <w:rsid w:val="00F84E53"/>
    <w:rsid w:val="00F86B02"/>
    <w:rsid w:val="00F93F26"/>
    <w:rsid w:val="00FA15E4"/>
    <w:rsid w:val="00FC018F"/>
    <w:rsid w:val="00FC3DE1"/>
    <w:rsid w:val="00FC43A6"/>
    <w:rsid w:val="00FD4B90"/>
    <w:rsid w:val="00FE00B8"/>
    <w:rsid w:val="00FE3EC4"/>
    <w:rsid w:val="0E37F316"/>
    <w:rsid w:val="29A1B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A08D"/>
  <w15:docId w15:val="{2AB433AC-9570-4695-9A5C-7D2AFA4A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887"/>
    <w:pPr>
      <w:spacing w:after="0" w:line="240" w:lineRule="auto"/>
    </w:pPr>
    <w:rPr>
      <w:rFonts w:ascii="Lucida Sans" w:eastAsia="Times New Roman" w:hAnsi="Lucida San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587"/>
    <w:pPr>
      <w:ind w:left="720"/>
      <w:contextualSpacing/>
    </w:pPr>
  </w:style>
  <w:style w:type="table" w:styleId="LightShading-Accent5">
    <w:name w:val="Light Shading Accent 5"/>
    <w:basedOn w:val="TableNormal"/>
    <w:uiPriority w:val="60"/>
    <w:rsid w:val="0026717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2671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6717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6717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6717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6717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6717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DE193B"/>
    <w:rPr>
      <w:rFonts w:ascii="Tahoma" w:hAnsi="Tahoma" w:cs="Tahoma"/>
      <w:sz w:val="16"/>
      <w:szCs w:val="16"/>
    </w:rPr>
  </w:style>
  <w:style w:type="character" w:customStyle="1" w:styleId="BalloonTextChar">
    <w:name w:val="Balloon Text Char"/>
    <w:basedOn w:val="DefaultParagraphFont"/>
    <w:link w:val="BalloonText"/>
    <w:uiPriority w:val="99"/>
    <w:semiHidden/>
    <w:rsid w:val="00DE193B"/>
    <w:rPr>
      <w:rFonts w:ascii="Tahoma" w:eastAsia="Times New Roman" w:hAnsi="Tahoma" w:cs="Tahoma"/>
      <w:sz w:val="16"/>
      <w:szCs w:val="16"/>
      <w:lang w:eastAsia="en-GB"/>
    </w:rPr>
  </w:style>
  <w:style w:type="character" w:styleId="Hyperlink">
    <w:name w:val="Hyperlink"/>
    <w:basedOn w:val="DefaultParagraphFont"/>
    <w:rsid w:val="005106D3"/>
    <w:rPr>
      <w:color w:val="0000FF"/>
      <w:u w:val="single"/>
    </w:rPr>
  </w:style>
  <w:style w:type="character" w:styleId="FollowedHyperlink">
    <w:name w:val="FollowedHyperlink"/>
    <w:basedOn w:val="DefaultParagraphFont"/>
    <w:uiPriority w:val="99"/>
    <w:semiHidden/>
    <w:unhideWhenUsed/>
    <w:rsid w:val="005106D3"/>
    <w:rPr>
      <w:color w:val="800080" w:themeColor="followedHyperlink"/>
      <w:u w:val="single"/>
    </w:rPr>
  </w:style>
  <w:style w:type="paragraph" w:styleId="Header">
    <w:name w:val="header"/>
    <w:basedOn w:val="Normal"/>
    <w:link w:val="HeaderChar"/>
    <w:uiPriority w:val="99"/>
    <w:unhideWhenUsed/>
    <w:rsid w:val="00BD38B2"/>
    <w:pPr>
      <w:tabs>
        <w:tab w:val="center" w:pos="4513"/>
        <w:tab w:val="right" w:pos="9026"/>
      </w:tabs>
    </w:pPr>
  </w:style>
  <w:style w:type="character" w:customStyle="1" w:styleId="HeaderChar">
    <w:name w:val="Header Char"/>
    <w:basedOn w:val="DefaultParagraphFont"/>
    <w:link w:val="Header"/>
    <w:uiPriority w:val="99"/>
    <w:rsid w:val="00BD38B2"/>
    <w:rPr>
      <w:rFonts w:ascii="Lucida Sans" w:eastAsia="Times New Roman" w:hAnsi="Lucida Sans" w:cs="Times New Roman"/>
      <w:sz w:val="24"/>
      <w:szCs w:val="24"/>
      <w:lang w:eastAsia="en-GB"/>
    </w:rPr>
  </w:style>
  <w:style w:type="paragraph" w:styleId="Footer">
    <w:name w:val="footer"/>
    <w:basedOn w:val="Normal"/>
    <w:link w:val="FooterChar"/>
    <w:uiPriority w:val="99"/>
    <w:unhideWhenUsed/>
    <w:rsid w:val="00BD38B2"/>
    <w:pPr>
      <w:tabs>
        <w:tab w:val="center" w:pos="4513"/>
        <w:tab w:val="right" w:pos="9026"/>
      </w:tabs>
    </w:pPr>
  </w:style>
  <w:style w:type="character" w:customStyle="1" w:styleId="FooterChar">
    <w:name w:val="Footer Char"/>
    <w:basedOn w:val="DefaultParagraphFont"/>
    <w:link w:val="Footer"/>
    <w:uiPriority w:val="99"/>
    <w:rsid w:val="00BD38B2"/>
    <w:rPr>
      <w:rFonts w:ascii="Lucida Sans" w:eastAsia="Times New Roman" w:hAnsi="Lucida Sans" w:cs="Times New Roman"/>
      <w:sz w:val="24"/>
      <w:szCs w:val="24"/>
      <w:lang w:eastAsia="en-GB"/>
    </w:rPr>
  </w:style>
  <w:style w:type="table" w:styleId="TableGrid">
    <w:name w:val="Table Grid"/>
    <w:basedOn w:val="TableNormal"/>
    <w:uiPriority w:val="59"/>
    <w:rsid w:val="00D1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321D"/>
    <w:rPr>
      <w:sz w:val="16"/>
      <w:szCs w:val="16"/>
    </w:rPr>
  </w:style>
  <w:style w:type="paragraph" w:styleId="CommentText">
    <w:name w:val="annotation text"/>
    <w:basedOn w:val="Normal"/>
    <w:link w:val="CommentTextChar"/>
    <w:uiPriority w:val="99"/>
    <w:semiHidden/>
    <w:unhideWhenUsed/>
    <w:rsid w:val="0003321D"/>
    <w:rPr>
      <w:sz w:val="20"/>
      <w:szCs w:val="20"/>
    </w:rPr>
  </w:style>
  <w:style w:type="character" w:customStyle="1" w:styleId="CommentTextChar">
    <w:name w:val="Comment Text Char"/>
    <w:basedOn w:val="DefaultParagraphFont"/>
    <w:link w:val="CommentText"/>
    <w:uiPriority w:val="99"/>
    <w:semiHidden/>
    <w:rsid w:val="0003321D"/>
    <w:rPr>
      <w:rFonts w:ascii="Lucida Sans" w:eastAsia="Times New Roman" w:hAnsi="Lucida San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3321D"/>
    <w:rPr>
      <w:b/>
      <w:bCs/>
    </w:rPr>
  </w:style>
  <w:style w:type="character" w:customStyle="1" w:styleId="CommentSubjectChar">
    <w:name w:val="Comment Subject Char"/>
    <w:basedOn w:val="CommentTextChar"/>
    <w:link w:val="CommentSubject"/>
    <w:uiPriority w:val="99"/>
    <w:semiHidden/>
    <w:rsid w:val="0003321D"/>
    <w:rPr>
      <w:rFonts w:ascii="Lucida Sans" w:eastAsia="Times New Roman" w:hAnsi="Lucida Sans"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3175">
      <w:bodyDiv w:val="1"/>
      <w:marLeft w:val="0"/>
      <w:marRight w:val="0"/>
      <w:marTop w:val="0"/>
      <w:marBottom w:val="0"/>
      <w:divBdr>
        <w:top w:val="none" w:sz="0" w:space="0" w:color="auto"/>
        <w:left w:val="none" w:sz="0" w:space="0" w:color="auto"/>
        <w:bottom w:val="none" w:sz="0" w:space="0" w:color="auto"/>
        <w:right w:val="none" w:sz="0" w:space="0" w:color="auto"/>
      </w:divBdr>
    </w:div>
    <w:div w:id="205021385">
      <w:bodyDiv w:val="1"/>
      <w:marLeft w:val="0"/>
      <w:marRight w:val="0"/>
      <w:marTop w:val="0"/>
      <w:marBottom w:val="0"/>
      <w:divBdr>
        <w:top w:val="none" w:sz="0" w:space="0" w:color="auto"/>
        <w:left w:val="none" w:sz="0" w:space="0" w:color="auto"/>
        <w:bottom w:val="none" w:sz="0" w:space="0" w:color="auto"/>
        <w:right w:val="none" w:sz="0" w:space="0" w:color="auto"/>
      </w:divBdr>
    </w:div>
    <w:div w:id="226914871">
      <w:bodyDiv w:val="1"/>
      <w:marLeft w:val="0"/>
      <w:marRight w:val="0"/>
      <w:marTop w:val="0"/>
      <w:marBottom w:val="0"/>
      <w:divBdr>
        <w:top w:val="none" w:sz="0" w:space="0" w:color="auto"/>
        <w:left w:val="none" w:sz="0" w:space="0" w:color="auto"/>
        <w:bottom w:val="none" w:sz="0" w:space="0" w:color="auto"/>
        <w:right w:val="none" w:sz="0" w:space="0" w:color="auto"/>
      </w:divBdr>
    </w:div>
    <w:div w:id="349143011">
      <w:bodyDiv w:val="1"/>
      <w:marLeft w:val="0"/>
      <w:marRight w:val="0"/>
      <w:marTop w:val="0"/>
      <w:marBottom w:val="0"/>
      <w:divBdr>
        <w:top w:val="none" w:sz="0" w:space="0" w:color="auto"/>
        <w:left w:val="none" w:sz="0" w:space="0" w:color="auto"/>
        <w:bottom w:val="none" w:sz="0" w:space="0" w:color="auto"/>
        <w:right w:val="none" w:sz="0" w:space="0" w:color="auto"/>
      </w:divBdr>
    </w:div>
    <w:div w:id="866915536">
      <w:bodyDiv w:val="1"/>
      <w:marLeft w:val="0"/>
      <w:marRight w:val="0"/>
      <w:marTop w:val="0"/>
      <w:marBottom w:val="0"/>
      <w:divBdr>
        <w:top w:val="none" w:sz="0" w:space="0" w:color="auto"/>
        <w:left w:val="none" w:sz="0" w:space="0" w:color="auto"/>
        <w:bottom w:val="none" w:sz="0" w:space="0" w:color="auto"/>
        <w:right w:val="none" w:sz="0" w:space="0" w:color="auto"/>
      </w:divBdr>
    </w:div>
    <w:div w:id="1239439968">
      <w:bodyDiv w:val="1"/>
      <w:marLeft w:val="0"/>
      <w:marRight w:val="0"/>
      <w:marTop w:val="0"/>
      <w:marBottom w:val="0"/>
      <w:divBdr>
        <w:top w:val="none" w:sz="0" w:space="0" w:color="auto"/>
        <w:left w:val="none" w:sz="0" w:space="0" w:color="auto"/>
        <w:bottom w:val="none" w:sz="0" w:space="0" w:color="auto"/>
        <w:right w:val="none" w:sz="0" w:space="0" w:color="auto"/>
      </w:divBdr>
    </w:div>
    <w:div w:id="1394549531">
      <w:bodyDiv w:val="1"/>
      <w:marLeft w:val="0"/>
      <w:marRight w:val="0"/>
      <w:marTop w:val="0"/>
      <w:marBottom w:val="0"/>
      <w:divBdr>
        <w:top w:val="none" w:sz="0" w:space="0" w:color="auto"/>
        <w:left w:val="none" w:sz="0" w:space="0" w:color="auto"/>
        <w:bottom w:val="none" w:sz="0" w:space="0" w:color="auto"/>
        <w:right w:val="none" w:sz="0" w:space="0" w:color="auto"/>
      </w:divBdr>
    </w:div>
    <w:div w:id="144264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risk/fivestep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metabling@uel.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el.ac.uk/hrservices/h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se.gov.uk/risk/casestudies/index.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el.ac.uk/hs/hs-handboo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40C746DF65E04E83C5830851362CB6" ma:contentTypeVersion="2" ma:contentTypeDescription="Create a new document." ma:contentTypeScope="" ma:versionID="636624bb58f42ae07690a71e793ba14b">
  <xsd:schema xmlns:xsd="http://www.w3.org/2001/XMLSchema" xmlns:xs="http://www.w3.org/2001/XMLSchema" xmlns:p="http://schemas.microsoft.com/office/2006/metadata/properties" xmlns:ns2="f8a676c5-9b7a-4646-9192-ee82c5b07a1e" targetNamespace="http://schemas.microsoft.com/office/2006/metadata/properties" ma:root="true" ma:fieldsID="9be9599dcd3b5e9f9d83fd95bdf07592" ns2:_="">
    <xsd:import namespace="f8a676c5-9b7a-4646-9192-ee82c5b07a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676c5-9b7a-4646-9192-ee82c5b07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D65FF-186D-4B7D-A3DD-A313FB5E3855}">
  <ds:schemaRefs>
    <ds:schemaRef ds:uri="http://schemas.microsoft.com/sharepoint/v3/contenttype/forms"/>
  </ds:schemaRefs>
</ds:datastoreItem>
</file>

<file path=customXml/itemProps2.xml><?xml version="1.0" encoding="utf-8"?>
<ds:datastoreItem xmlns:ds="http://schemas.openxmlformats.org/officeDocument/2006/customXml" ds:itemID="{CE8E9913-23A2-4DD7-90DF-AF5E011777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5E9A2E-71B7-492A-BB45-2614C2153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676c5-9b7a-4646-9192-ee82c5b07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EBAEAC-08B7-41F9-BF90-9D12DB80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2060</Words>
  <Characters>11742</Characters>
  <Application>Microsoft Office Word</Application>
  <DocSecurity>0</DocSecurity>
  <Lines>97</Lines>
  <Paragraphs>27</Paragraphs>
  <ScaleCrop>false</ScaleCrop>
  <Company>University of East London</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battye</dc:creator>
  <cp:lastModifiedBy>Gurpreet Bains</cp:lastModifiedBy>
  <cp:revision>10</cp:revision>
  <dcterms:created xsi:type="dcterms:W3CDTF">2019-09-16T12:54:00Z</dcterms:created>
  <dcterms:modified xsi:type="dcterms:W3CDTF">2019-10-16T09:56:00Z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0x0101001B40C746DF65E04E83C5830851362CB6</vt:lpwstr>
  </property>
</Properties>
</file>